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22C7" w14:textId="3F727A19" w:rsidR="0074696E" w:rsidRPr="004C6EEE" w:rsidRDefault="0074696E" w:rsidP="00AD784C">
      <w:pPr>
        <w:pStyle w:val="Spacerparatopoffirstpage"/>
      </w:pPr>
    </w:p>
    <w:p w14:paraId="0320FBDF" w14:textId="77777777" w:rsidR="00A62D44" w:rsidRPr="004C6EEE" w:rsidRDefault="00A62D44" w:rsidP="004C6EEE">
      <w:pPr>
        <w:pStyle w:val="Sectionbreakfirstpage"/>
        <w:sectPr w:rsidR="00A62D44" w:rsidRPr="004C6EEE" w:rsidSect="00AD784C">
          <w:footerReference w:type="even" r:id="rId11"/>
          <w:footerReference w:type="default" r:id="rId12"/>
          <w:footerReference w:type="first" r:id="rId13"/>
          <w:pgSz w:w="11906" w:h="16838" w:code="9"/>
          <w:pgMar w:top="567" w:right="851" w:bottom="1418" w:left="851" w:header="510" w:footer="510"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5896"/>
      </w:tblGrid>
      <w:tr w:rsidR="00FF317C" w14:paraId="1393DBF1" w14:textId="77777777" w:rsidTr="00FF317C">
        <w:tc>
          <w:tcPr>
            <w:tcW w:w="4308" w:type="dxa"/>
          </w:tcPr>
          <w:p w14:paraId="1FD15CB5" w14:textId="1C5E3B2E" w:rsidR="00FF317C" w:rsidRDefault="00FF317C" w:rsidP="000661EF">
            <w:pPr>
              <w:pStyle w:val="VDWCbody"/>
            </w:pPr>
            <w:r>
              <w:rPr>
                <w:noProof/>
              </w:rPr>
              <w:drawing>
                <wp:inline distT="0" distB="0" distL="0" distR="0" wp14:anchorId="661113C6" wp14:editId="745AA593">
                  <wp:extent cx="1790065" cy="1155065"/>
                  <wp:effectExtent l="0" t="0" r="635" b="6985"/>
                  <wp:docPr id="4" name="Picture 4" descr="Logo for the Victorian Disability Worker Commissio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065" cy="1155065"/>
                          </a:xfrm>
                          <a:prstGeom prst="rect">
                            <a:avLst/>
                          </a:prstGeom>
                          <a:noFill/>
                        </pic:spPr>
                      </pic:pic>
                    </a:graphicData>
                  </a:graphic>
                </wp:inline>
              </w:drawing>
            </w:r>
          </w:p>
        </w:tc>
        <w:tc>
          <w:tcPr>
            <w:tcW w:w="5896" w:type="dxa"/>
          </w:tcPr>
          <w:p w14:paraId="3DDE4899" w14:textId="5E212A85" w:rsidR="00FF317C" w:rsidRDefault="00FF317C" w:rsidP="000661EF">
            <w:pPr>
              <w:pStyle w:val="VDWCbody"/>
            </w:pPr>
            <w:r>
              <w:rPr>
                <w:noProof/>
              </w:rPr>
              <w:drawing>
                <wp:inline distT="0" distB="0" distL="0" distR="0" wp14:anchorId="396921FC" wp14:editId="0D8DFC59">
                  <wp:extent cx="3606800" cy="1074420"/>
                  <wp:effectExtent l="0" t="0" r="0" b="0"/>
                  <wp:docPr id="3" name="Picture 3" descr="Logo of Disability Worker Registration Board 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Disability Worker Registration Board of Victoria"/>
                          <pic:cNvPicPr/>
                        </pic:nvPicPr>
                        <pic:blipFill rotWithShape="1">
                          <a:blip r:embed="rId15">
                            <a:extLst>
                              <a:ext uri="{28A0092B-C50C-407E-A947-70E740481C1C}">
                                <a14:useLocalDpi xmlns:a14="http://schemas.microsoft.com/office/drawing/2010/main" val="0"/>
                              </a:ext>
                            </a:extLst>
                          </a:blip>
                          <a:srcRect t="26658" r="50948"/>
                          <a:stretch>
                            <a:fillRect/>
                          </a:stretch>
                        </pic:blipFill>
                        <pic:spPr bwMode="auto">
                          <a:xfrm>
                            <a:off x="0" y="0"/>
                            <a:ext cx="3606800" cy="10744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30B2AED" w14:textId="01EBCA3B" w:rsidR="000661EF" w:rsidRPr="000661EF" w:rsidRDefault="000661EF" w:rsidP="001C2CD6">
      <w:pPr>
        <w:pStyle w:val="Heading1"/>
      </w:pPr>
      <w:r>
        <w:t xml:space="preserve">Submission to State </w:t>
      </w:r>
      <w:r w:rsidR="00EC2C89">
        <w:t>D</w:t>
      </w:r>
      <w:r>
        <w:t xml:space="preserve">isability </w:t>
      </w:r>
      <w:r w:rsidR="00EC2C89">
        <w:t>P</w:t>
      </w:r>
      <w:r>
        <w:t xml:space="preserve">lan and Victorian </w:t>
      </w:r>
      <w:r w:rsidR="00EC2C89">
        <w:t>A</w:t>
      </w:r>
      <w:r>
        <w:t xml:space="preserve">utism </w:t>
      </w:r>
      <w:r w:rsidR="00EC2C89">
        <w:t>P</w:t>
      </w:r>
      <w:r>
        <w:t>lan 2027 to 2031</w:t>
      </w:r>
    </w:p>
    <w:p w14:paraId="4C99D4CB" w14:textId="3901D486" w:rsidR="00F26281" w:rsidRDefault="00F26281" w:rsidP="00363FDC">
      <w:pPr>
        <w:pStyle w:val="Heading2"/>
      </w:pPr>
      <w:r>
        <w:t>Support for the plan</w:t>
      </w:r>
      <w:r w:rsidR="005D6D45">
        <w:t>s</w:t>
      </w:r>
      <w:r w:rsidDel="00FE073F">
        <w:t xml:space="preserve"> and connection to the</w:t>
      </w:r>
      <w:r w:rsidDel="001B2D00">
        <w:t xml:space="preserve"> purpose and responsibilities of the</w:t>
      </w:r>
      <w:r w:rsidDel="00FE073F">
        <w:t xml:space="preserve"> </w:t>
      </w:r>
      <w:r w:rsidDel="00BC118C">
        <w:t xml:space="preserve">Victorian Disability Worker Commission and the Disability Worker Registration Board of Victoria </w:t>
      </w:r>
    </w:p>
    <w:p w14:paraId="37BE7840" w14:textId="053F3EC4" w:rsidR="00363FDC" w:rsidRPr="00363FDC" w:rsidRDefault="00363FDC" w:rsidP="00443F89">
      <w:pPr>
        <w:pStyle w:val="Heading3"/>
      </w:pPr>
      <w:r>
        <w:t>Overview</w:t>
      </w:r>
    </w:p>
    <w:p w14:paraId="61065145" w14:textId="19C0C084" w:rsidR="006E27B1" w:rsidRDefault="006E27B1" w:rsidP="006E27B1">
      <w:pPr>
        <w:pStyle w:val="VDWCbody"/>
      </w:pPr>
      <w:r>
        <w:t>The Victorian Disability Worker Commission (the Commission) and the Disability Worker Registration Board of Victoria (the Board) welcome the opportunity to contribute to consultation on the Victorian State Disability Plan and Victorian Autism Plan 2027–2031</w:t>
      </w:r>
      <w:r w:rsidR="00F944F4">
        <w:t xml:space="preserve"> (the plans)</w:t>
      </w:r>
      <w:r>
        <w:t>.</w:t>
      </w:r>
      <w:r w:rsidR="00984571">
        <w:t xml:space="preserve"> </w:t>
      </w:r>
    </w:p>
    <w:p w14:paraId="2AA8EA47" w14:textId="1C86F4C7" w:rsidR="00000DF4" w:rsidRDefault="00F719DD" w:rsidP="006E27B1">
      <w:pPr>
        <w:pStyle w:val="VDWCbody"/>
      </w:pPr>
      <w:r>
        <w:t>The Commission and Board strongly support the vision and objectives of the Victorian State Disability Plan and Victorian Autism Plan 2027–2031</w:t>
      </w:r>
      <w:r w:rsidR="00FD65B7">
        <w:t>,</w:t>
      </w:r>
      <w:r>
        <w:t xml:space="preserve"> and </w:t>
      </w:r>
      <w:r w:rsidR="006E27B1">
        <w:t xml:space="preserve">the </w:t>
      </w:r>
      <w:r w:rsidR="002F6AA9">
        <w:t>p</w:t>
      </w:r>
      <w:r w:rsidR="006E27B1">
        <w:t>lans' commitment to inclusion, accessibility, dignity, safety, choice and equal opportunity for people with disability. These principles reflect the fundamental right of people with disability to participate fully in all aspects of community life and to exercise choice and control over the supports they receive.</w:t>
      </w:r>
      <w:r w:rsidR="00421F1C">
        <w:t xml:space="preserve"> The Commission and Board support the </w:t>
      </w:r>
      <w:r w:rsidR="00BE05DB">
        <w:t xml:space="preserve">4 </w:t>
      </w:r>
      <w:r w:rsidR="00421F1C">
        <w:t>pillars of the</w:t>
      </w:r>
      <w:r w:rsidR="00BE05DB">
        <w:t xml:space="preserve"> </w:t>
      </w:r>
      <w:r w:rsidR="002F6AA9">
        <w:t>p</w:t>
      </w:r>
      <w:r w:rsidR="00BE05DB">
        <w:t>lan</w:t>
      </w:r>
      <w:r w:rsidR="006E27B1">
        <w:t>s.</w:t>
      </w:r>
      <w:r w:rsidR="006E27B1" w:rsidDel="00BE05DB">
        <w:t xml:space="preserve"> </w:t>
      </w:r>
      <w:r w:rsidR="00BE05DB">
        <w:t xml:space="preserve">This submission focuses on the role of safe, quality disability support as a fundamental </w:t>
      </w:r>
      <w:r w:rsidR="007A1C25">
        <w:t>foundation</w:t>
      </w:r>
      <w:r w:rsidR="00BE05DB">
        <w:t xml:space="preserve"> of delivering on the goals of the </w:t>
      </w:r>
      <w:r w:rsidR="002F6AA9">
        <w:t>p</w:t>
      </w:r>
      <w:r w:rsidR="00BE05DB">
        <w:t>lans.</w:t>
      </w:r>
      <w:r w:rsidR="005A7EB7">
        <w:t xml:space="preserve"> </w:t>
      </w:r>
    </w:p>
    <w:p w14:paraId="40306B6F" w14:textId="74C84C2D" w:rsidR="006F18A5" w:rsidRDefault="006F18A5" w:rsidP="006F18A5">
      <w:pPr>
        <w:pStyle w:val="VDWCbody"/>
      </w:pPr>
      <w:r>
        <w:t xml:space="preserve">A genuinely inclusive Victoria requires not only accessible communities and opportunities for participation, but should be underpinned by a </w:t>
      </w:r>
      <w:r w:rsidRPr="00365597">
        <w:t>safe</w:t>
      </w:r>
      <w:r>
        <w:t xml:space="preserve">, high </w:t>
      </w:r>
      <w:r w:rsidRPr="00365597">
        <w:t>quality disability workforce</w:t>
      </w:r>
      <w:r>
        <w:t xml:space="preserve"> with strong safeguards that uphold the rights, dignity, safety and wellbeing of people with disability. The Scheme, Commission and Board contribute to these outcomes by strengthening workforce quality, providing accessible complaints and safeguarding mechanisms, supporting systemic reform and promoting public confidence in disability services. </w:t>
      </w:r>
    </w:p>
    <w:p w14:paraId="1C9647D6" w14:textId="77777777" w:rsidR="006F18A5" w:rsidRDefault="006F18A5" w:rsidP="006F18A5">
      <w:pPr>
        <w:pStyle w:val="VDWCbody"/>
      </w:pPr>
      <w:r>
        <w:t>The Commission and Board encourage the Victorian Government to consider including the following actions in its next State Disability Plan and Victorian Autism Plan 2027 to 2031:</w:t>
      </w:r>
    </w:p>
    <w:p w14:paraId="4C4E8D4C" w14:textId="77777777" w:rsidR="006F18A5" w:rsidRDefault="006F18A5" w:rsidP="006F18A5">
      <w:pPr>
        <w:pStyle w:val="VDWCbullet1"/>
      </w:pPr>
      <w:r>
        <w:t>Explore</w:t>
      </w:r>
      <w:r w:rsidRPr="00A84DD3">
        <w:t xml:space="preserve"> the training needs of the Victorian disability workforce to respond to the needs of people with disability</w:t>
      </w:r>
      <w:r>
        <w:t>,</w:t>
      </w:r>
      <w:r w:rsidRPr="00A84DD3">
        <w:t xml:space="preserve"> noting the changes and reforms in </w:t>
      </w:r>
      <w:r>
        <w:t xml:space="preserve">the </w:t>
      </w:r>
      <w:r w:rsidRPr="00A84DD3">
        <w:t>disability sector</w:t>
      </w:r>
      <w:r>
        <w:t>.</w:t>
      </w:r>
    </w:p>
    <w:p w14:paraId="7C8F6B0E" w14:textId="77777777" w:rsidR="006F18A5" w:rsidRDefault="006F18A5" w:rsidP="006F18A5">
      <w:pPr>
        <w:pStyle w:val="VDWCbullet1"/>
      </w:pPr>
      <w:r>
        <w:t xml:space="preserve">Explore the options to transition from voluntary disability worker registration to mandatory disability worker registration for Victorian disability workers. </w:t>
      </w:r>
    </w:p>
    <w:p w14:paraId="524B4FC4" w14:textId="74673694" w:rsidR="0089375C" w:rsidRDefault="003C7A5F" w:rsidP="002E5B68">
      <w:pPr>
        <w:pStyle w:val="Heading3"/>
      </w:pPr>
      <w:r>
        <w:t xml:space="preserve">Consistency and alignment with the Disability Worker Regulation Scheme </w:t>
      </w:r>
    </w:p>
    <w:p w14:paraId="13AD43B9" w14:textId="77777777" w:rsidR="00C33D07" w:rsidRDefault="00520DD6" w:rsidP="030431C8">
      <w:pPr>
        <w:pStyle w:val="VDWCbody"/>
      </w:pPr>
      <w:r w:rsidRPr="00520DD6">
        <w:t>Th</w:t>
      </w:r>
      <w:r w:rsidRPr="030431C8">
        <w:t xml:space="preserve">e </w:t>
      </w:r>
      <w:r w:rsidR="00911FB6">
        <w:t xml:space="preserve">Disability Worker Regulation </w:t>
      </w:r>
      <w:r w:rsidRPr="030431C8">
        <w:t>Scheme</w:t>
      </w:r>
      <w:r w:rsidR="00911FB6">
        <w:t xml:space="preserve"> (the Scheme), which is administered by</w:t>
      </w:r>
      <w:r w:rsidR="24FB3F8B" w:rsidRPr="030431C8">
        <w:t xml:space="preserve"> the </w:t>
      </w:r>
      <w:r w:rsidR="57BA367D" w:rsidRPr="030431C8">
        <w:t>Commission and Board</w:t>
      </w:r>
      <w:r w:rsidR="00911FB6">
        <w:t>,</w:t>
      </w:r>
      <w:r w:rsidR="35FEE768" w:rsidRPr="030431C8">
        <w:t xml:space="preserve"> </w:t>
      </w:r>
      <w:r w:rsidRPr="030431C8" w:rsidDel="00520DD6">
        <w:t xml:space="preserve">was created in response to the </w:t>
      </w:r>
      <w:r w:rsidRPr="030431C8">
        <w:t>2016 Victorian Parliamentary Inquiry into Abuse in Disability Services (the Inquiry), which</w:t>
      </w:r>
      <w:r w:rsidR="009E0163" w:rsidRPr="030431C8">
        <w:t xml:space="preserve"> found a long history of widespread abuse and neglect of people with disability in Victoria</w:t>
      </w:r>
      <w:r w:rsidR="00E3397C">
        <w:t xml:space="preserve"> (Family and Community Development Committee, Parliament of Victoria, </w:t>
      </w:r>
      <w:r w:rsidR="00E3397C" w:rsidRPr="005819C4">
        <w:rPr>
          <w:i/>
          <w:iCs/>
        </w:rPr>
        <w:t>Inquiry into abuse in disability services: Final Report</w:t>
      </w:r>
      <w:r w:rsidR="00E3397C">
        <w:rPr>
          <w:i/>
          <w:iCs/>
        </w:rPr>
        <w:t>,</w:t>
      </w:r>
      <w:r w:rsidR="00E3397C">
        <w:t xml:space="preserve"> May 2016).</w:t>
      </w:r>
      <w:r w:rsidR="00EF514F" w:rsidRPr="030431C8">
        <w:t xml:space="preserve"> The Inquiry </w:t>
      </w:r>
      <w:r w:rsidR="008D61C6" w:rsidRPr="030431C8">
        <w:t xml:space="preserve">determined that more effective safeguards and oversight measures were needed to ensure disability workers deliver high-quality care. </w:t>
      </w:r>
    </w:p>
    <w:p w14:paraId="7A5956E1" w14:textId="6032B096" w:rsidR="006E27B1" w:rsidRDefault="007224D7" w:rsidP="030431C8">
      <w:pPr>
        <w:pStyle w:val="VDWCbody"/>
      </w:pPr>
      <w:r>
        <w:t xml:space="preserve">The </w:t>
      </w:r>
      <w:r w:rsidR="00520DD6" w:rsidDel="007224D7">
        <w:t xml:space="preserve">Scheme was </w:t>
      </w:r>
      <w:r w:rsidR="00520DD6" w:rsidRPr="030431C8" w:rsidDel="007224D7">
        <w:t xml:space="preserve">established under the </w:t>
      </w:r>
      <w:r w:rsidRPr="030431C8">
        <w:rPr>
          <w:i/>
          <w:iCs/>
        </w:rPr>
        <w:t>Disability Service Safeguards Act 2018</w:t>
      </w:r>
      <w:r>
        <w:t xml:space="preserve"> (the DSS Act)</w:t>
      </w:r>
      <w:r w:rsidR="3A8E5B2B">
        <w:t xml:space="preserve"> </w:t>
      </w:r>
      <w:r w:rsidR="00520DD6" w:rsidDel="007224D7">
        <w:t>for the purpose of ensuring that disability workers across Victoria provide safe and high-quality disability services to people with disability</w:t>
      </w:r>
      <w:r w:rsidR="00E3397C">
        <w:t xml:space="preserve"> (Sections</w:t>
      </w:r>
      <w:r w:rsidR="00E3397C" w:rsidDel="030431C8">
        <w:t xml:space="preserve"> 1(a)(1) and 1(a)(v) </w:t>
      </w:r>
      <w:r w:rsidR="00E3397C">
        <w:t>of the DSS Act).</w:t>
      </w:r>
      <w:r>
        <w:t xml:space="preserve"> </w:t>
      </w:r>
      <w:r w:rsidR="00E07E84">
        <w:t xml:space="preserve">By </w:t>
      </w:r>
      <w:r w:rsidR="00520DD6" w:rsidDel="00E07E84">
        <w:t xml:space="preserve">improving </w:t>
      </w:r>
      <w:r w:rsidR="00E07E84">
        <w:t xml:space="preserve">the quality and safety of the disability workforce, the Scheme </w:t>
      </w:r>
      <w:r w:rsidR="00520DD6" w:rsidDel="00E07E84">
        <w:t xml:space="preserve">directly </w:t>
      </w:r>
      <w:r w:rsidR="00E07E84">
        <w:t>contributes to</w:t>
      </w:r>
      <w:r w:rsidR="00DF3FD4">
        <w:t xml:space="preserve"> </w:t>
      </w:r>
      <w:r w:rsidR="00C72F1F">
        <w:t xml:space="preserve">the </w:t>
      </w:r>
      <w:r w:rsidR="00520DD6" w:rsidDel="002F6AA9">
        <w:t>p</w:t>
      </w:r>
      <w:r w:rsidR="00520DD6" w:rsidDel="00C72F1F">
        <w:t xml:space="preserve">lans’ </w:t>
      </w:r>
      <w:r w:rsidR="00520DD6" w:rsidRPr="030431C8" w:rsidDel="00C72F1F">
        <w:t>objective</w:t>
      </w:r>
      <w:r w:rsidR="00520DD6" w:rsidDel="00B02916">
        <w:t xml:space="preserve"> that </w:t>
      </w:r>
      <w:r w:rsidR="00520DD6" w:rsidDel="00AD2CBF">
        <w:t xml:space="preserve">greater </w:t>
      </w:r>
      <w:r w:rsidR="00520DD6" w:rsidDel="00DF3FD4">
        <w:t xml:space="preserve">inclusion and participation of people </w:t>
      </w:r>
      <w:r w:rsidR="00520DD6" w:rsidDel="00DF3FD4">
        <w:lastRenderedPageBreak/>
        <w:t xml:space="preserve">with disability </w:t>
      </w:r>
      <w:r w:rsidR="00520DD6" w:rsidDel="00B02916">
        <w:t>within</w:t>
      </w:r>
      <w:r w:rsidR="00520DD6" w:rsidDel="00DF3FD4">
        <w:t xml:space="preserve"> the </w:t>
      </w:r>
      <w:r w:rsidR="00520DD6" w:rsidDel="0060062F">
        <w:t>c</w:t>
      </w:r>
      <w:r w:rsidR="00520DD6" w:rsidDel="00DF3FD4">
        <w:t>ommunity</w:t>
      </w:r>
      <w:r w:rsidR="00520DD6" w:rsidDel="00B02916">
        <w:t xml:space="preserve"> </w:t>
      </w:r>
      <w:r w:rsidR="00B02916">
        <w:t>decreases the likelihood that people with disability will be subjected to harm and abuse.</w:t>
      </w:r>
      <w:r w:rsidR="00520DD6" w:rsidDel="00B02916">
        <w:t xml:space="preserve"> </w:t>
      </w:r>
      <w:r w:rsidR="006E27B1">
        <w:t xml:space="preserve">Quality disability supports are essential to achieving these outcomes. When people with disability have access to safe, </w:t>
      </w:r>
      <w:r w:rsidR="006E27B1" w:rsidRPr="030431C8">
        <w:t>skilled and responsive disability workers, they are better able to participate in education, employment, recreation, relationships and community life. Greater participation strengthens inclusion, promotes independence and supports the realisation of human rights. It also contributes to safety, as people with disability who are visible, connected and actively participating in their communities are less vulnerable to abuse, neglect, exploitation and social isolation</w:t>
      </w:r>
      <w:r w:rsidR="006E27B1">
        <w:t>.</w:t>
      </w:r>
    </w:p>
    <w:p w14:paraId="19466CAE" w14:textId="257FBD27" w:rsidR="006E27B1" w:rsidRDefault="006E27B1" w:rsidP="00EF55D7">
      <w:pPr>
        <w:pStyle w:val="VDWCbody"/>
      </w:pPr>
      <w:r>
        <w:t xml:space="preserve">The Scheme plays </w:t>
      </w:r>
      <w:r w:rsidR="00A40CA6">
        <w:t>a significant role</w:t>
      </w:r>
      <w:r>
        <w:t xml:space="preserve"> in protecting and promoting these rights. </w:t>
      </w:r>
      <w:r w:rsidR="00EF55D7">
        <w:t xml:space="preserve">Through </w:t>
      </w:r>
      <w:r w:rsidR="003B25D5">
        <w:t>regulating</w:t>
      </w:r>
      <w:r w:rsidR="00EF55D7">
        <w:t xml:space="preserve"> disability worker conduct, </w:t>
      </w:r>
      <w:r w:rsidR="003B25D5">
        <w:t xml:space="preserve">providing for </w:t>
      </w:r>
      <w:r w:rsidR="00EF55D7">
        <w:t>disability wo</w:t>
      </w:r>
      <w:r w:rsidR="00EF5D63">
        <w:t>rker registration and</w:t>
      </w:r>
      <w:r w:rsidR="001C26DD">
        <w:t xml:space="preserve"> </w:t>
      </w:r>
      <w:r w:rsidR="00EF5D63">
        <w:t>accessible complaint</w:t>
      </w:r>
      <w:r w:rsidR="0082384A">
        <w:t xml:space="preserve"> and notification mechanisms</w:t>
      </w:r>
      <w:r w:rsidR="00EF5D63">
        <w:t xml:space="preserve">, </w:t>
      </w:r>
      <w:r>
        <w:t xml:space="preserve">the Scheme </w:t>
      </w:r>
      <w:r w:rsidR="006D4588">
        <w:t xml:space="preserve">directly </w:t>
      </w:r>
      <w:r>
        <w:t xml:space="preserve">contributes </w:t>
      </w:r>
      <w:r w:rsidDel="006E27B1">
        <w:t xml:space="preserve">to the State Disability </w:t>
      </w:r>
      <w:r w:rsidR="00124F0A">
        <w:t>P</w:t>
      </w:r>
      <w:r w:rsidDel="006E27B1">
        <w:t xml:space="preserve">lan's objectives of </w:t>
      </w:r>
      <w:r>
        <w:t>fairness and safety</w:t>
      </w:r>
      <w:r w:rsidR="006D4588">
        <w:t xml:space="preserve"> </w:t>
      </w:r>
      <w:r w:rsidR="000A32C6">
        <w:t xml:space="preserve">of people with disability. </w:t>
      </w:r>
      <w:r>
        <w:t>The Scheme helps ensure people with disability are treated with dignity and respect, are protected from harm, and can have confidence in the quality and safety of the disability workforce that supports them.</w:t>
      </w:r>
    </w:p>
    <w:p w14:paraId="249680E1" w14:textId="3EFC8114" w:rsidR="006E27B1" w:rsidRDefault="006E27B1" w:rsidP="006E27B1">
      <w:pPr>
        <w:pStyle w:val="VDWCbody"/>
      </w:pPr>
      <w:r>
        <w:t>The Commission and Board contribute to system</w:t>
      </w:r>
      <w:r w:rsidR="002857BD">
        <w:t xml:space="preserve">s that </w:t>
      </w:r>
      <w:r w:rsidR="00460909">
        <w:t>strengthen inclusion</w:t>
      </w:r>
      <w:r w:rsidR="009353D5">
        <w:t>, participation</w:t>
      </w:r>
      <w:r w:rsidR="00460909">
        <w:t xml:space="preserve"> and safeguards for </w:t>
      </w:r>
      <w:r w:rsidR="00474EC7">
        <w:t>people with disability</w:t>
      </w:r>
      <w:r>
        <w:t xml:space="preserve">. Through the Commission's </w:t>
      </w:r>
      <w:r w:rsidR="003E417D">
        <w:t>‘</w:t>
      </w:r>
      <w:r>
        <w:t>no wrong door</w:t>
      </w:r>
      <w:r w:rsidR="003E417D">
        <w:t>’</w:t>
      </w:r>
      <w:r>
        <w:t xml:space="preserve"> approach, people with disability, families, carers and advocates are supported to access the most appropriate regulatory or safeguarding response regardless of where they first raise a concern. The Commission works closely with Victorian and national regulators, government agencies and safeguarding bodies to improve information sharing, regulatory coherence and coordinated responses to risks. This collaborative approach strengthens protections for people with disability and contributes to a more accessible, responsive and person-centred safeguarding system.</w:t>
      </w:r>
    </w:p>
    <w:p w14:paraId="7A93632C" w14:textId="03DB8B32" w:rsidR="006E27B1" w:rsidRDefault="00B353FE" w:rsidP="006E27B1">
      <w:pPr>
        <w:pStyle w:val="Heading2"/>
      </w:pPr>
      <w:r>
        <w:t xml:space="preserve">Pillar 1: </w:t>
      </w:r>
      <w:r w:rsidR="00C040B0">
        <w:t>Inclusi</w:t>
      </w:r>
      <w:r>
        <w:t>ve communities</w:t>
      </w:r>
    </w:p>
    <w:p w14:paraId="645F2AD1" w14:textId="56F73A08" w:rsidR="001C49C3" w:rsidRDefault="00220B4F">
      <w:pPr>
        <w:pStyle w:val="VDWCbody"/>
      </w:pPr>
      <w:r w:rsidDel="00220B4F">
        <w:t>The Scheme contributes to greater inclusion of people with disability by ‘promoting the quality, safety, responsiveness and sustainability of the disability workforce’</w:t>
      </w:r>
      <w:r w:rsidR="003E417D">
        <w:t xml:space="preserve"> (section 6 of the DSS Act)</w:t>
      </w:r>
      <w:r w:rsidDel="00220B4F">
        <w:t>.</w:t>
      </w:r>
      <w:r w:rsidR="003E417D">
        <w:t xml:space="preserve"> </w:t>
      </w:r>
      <w:r w:rsidR="001C49C3">
        <w:t>Disability workers have a crucial role in supporting a person with a disability to participate fully in society in a way that aligns with their interests and identity.</w:t>
      </w:r>
    </w:p>
    <w:p w14:paraId="7CFDB348" w14:textId="2D3842DD" w:rsidR="00220B4F" w:rsidRDefault="00220B4F" w:rsidP="00220B4F">
      <w:pPr>
        <w:pStyle w:val="VDWCbody"/>
      </w:pPr>
      <w:r>
        <w:t>When people with disability can access safe, quality disability supports and have confidence in the workers who assist them, they are better able to participate in education, employment, social activities and community life.</w:t>
      </w:r>
      <w:r w:rsidR="00037D51">
        <w:t xml:space="preserve"> The Royal Commission into Violence, Abuse, Neglect and Exploitation</w:t>
      </w:r>
      <w:r w:rsidR="00865441">
        <w:t xml:space="preserve"> of People with Disability (Disability Royal Commission) found that people with disability are at greater risk of violence, abuse and neglect when they are isolated, segregated, or dependent on poor quality services.</w:t>
      </w:r>
      <w:r w:rsidR="003E417D">
        <w:t xml:space="preserve"> </w:t>
      </w:r>
      <w:r w:rsidR="00865441">
        <w:t xml:space="preserve">The Disability Royal Commission’s vision was that disability services should facilitate inclusion and belonging rather than operate as a separate system that keep </w:t>
      </w:r>
      <w:r w:rsidR="00E149F4">
        <w:t xml:space="preserve">people with disability separate from the broader community. Both the Disability Royal Commission and NDIS Review recognised that inclusion does not simply occur because people with disability are present in the community. Both </w:t>
      </w:r>
      <w:r w:rsidR="003F0850">
        <w:t xml:space="preserve">argued that community inclusion of people with disability depends on both quality disability supports and accessible communities. Inclusion is more likely to be achieved when people with disability receive high quality, person-centred and rights-based supports that enable them to participate in ordinary community life, while mainstream settings and communities are equipped to welcome and include them. </w:t>
      </w:r>
    </w:p>
    <w:p w14:paraId="2A3F8714" w14:textId="09BB7CC1" w:rsidR="006E27B1" w:rsidRDefault="006E27B1" w:rsidP="006E27B1">
      <w:pPr>
        <w:pStyle w:val="VDWCbody"/>
      </w:pPr>
      <w:r>
        <w:t xml:space="preserve">The </w:t>
      </w:r>
      <w:r w:rsidR="00E1148F">
        <w:t>Scheme, Commission and Board</w:t>
      </w:r>
      <w:r w:rsidR="006F3808">
        <w:t xml:space="preserve"> contribute to the </w:t>
      </w:r>
      <w:r w:rsidR="007A53C0">
        <w:t>p</w:t>
      </w:r>
      <w:r w:rsidR="006F3808">
        <w:t xml:space="preserve">lans’ objectives of </w:t>
      </w:r>
      <w:r w:rsidR="00652359">
        <w:t xml:space="preserve">promoting </w:t>
      </w:r>
      <w:r w:rsidR="006F3808">
        <w:t>inclusion, participation, fairness and safety of people with disability by:</w:t>
      </w:r>
      <w:r>
        <w:t xml:space="preserve"> </w:t>
      </w:r>
    </w:p>
    <w:p w14:paraId="5477F01C" w14:textId="77777777" w:rsidR="00136FB3" w:rsidRDefault="006E27B1" w:rsidP="00C620FD">
      <w:pPr>
        <w:pStyle w:val="VDWCbullet1"/>
      </w:pPr>
      <w:r>
        <w:t>providing a voluntary registration scheme that promotes workforce capability, professionalism and continuous learning</w:t>
      </w:r>
      <w:r w:rsidR="00136FB3">
        <w:t xml:space="preserve"> </w:t>
      </w:r>
    </w:p>
    <w:p w14:paraId="473940D4" w14:textId="1F3F9764" w:rsidR="00136FB3" w:rsidRDefault="006E27B1" w:rsidP="00C620FD">
      <w:pPr>
        <w:pStyle w:val="VDWCbullet1"/>
      </w:pPr>
      <w:r>
        <w:t>managing</w:t>
      </w:r>
      <w:r w:rsidR="002B231A">
        <w:t xml:space="preserve"> and res</w:t>
      </w:r>
      <w:r w:rsidR="006A51A5">
        <w:t>olving</w:t>
      </w:r>
      <w:r>
        <w:t xml:space="preserve"> complaints, referrals and mandatory notifications about disability worker conduct</w:t>
      </w:r>
    </w:p>
    <w:p w14:paraId="18E70CA5" w14:textId="77777777" w:rsidR="00136FB3" w:rsidRDefault="006E27B1" w:rsidP="00C620FD">
      <w:pPr>
        <w:pStyle w:val="VDWCbullet1"/>
      </w:pPr>
      <w:r>
        <w:t>monitoring and enforcing compliance with the Disability Service Safeguards Code of Conduct and registration standards</w:t>
      </w:r>
    </w:p>
    <w:p w14:paraId="45D900CF" w14:textId="7EA84835" w:rsidR="006E27B1" w:rsidRDefault="006E27B1" w:rsidP="00C620FD">
      <w:pPr>
        <w:pStyle w:val="VDWCbullet1"/>
      </w:pPr>
      <w:r>
        <w:t>maintaining strong partnerships with co-regulators and safeguarding agencies to support coordinated responses to risk.</w:t>
      </w:r>
    </w:p>
    <w:p w14:paraId="49C46205" w14:textId="183F3B80" w:rsidR="005C1FF7" w:rsidRDefault="00376F16" w:rsidP="005C1FF7">
      <w:pPr>
        <w:pStyle w:val="VDWCbullet1"/>
      </w:pPr>
      <w:r>
        <w:t xml:space="preserve">ensuring all resources are </w:t>
      </w:r>
      <w:r w:rsidR="00237740">
        <w:t>accessible and provided in a</w:t>
      </w:r>
      <w:r>
        <w:t xml:space="preserve"> </w:t>
      </w:r>
      <w:r w:rsidR="00237740">
        <w:t>wide range of languages</w:t>
      </w:r>
      <w:r w:rsidR="00290AA4">
        <w:t>, as well as Easy English.</w:t>
      </w:r>
      <w:r w:rsidR="009840C9">
        <w:t xml:space="preserve"> </w:t>
      </w:r>
      <w:r w:rsidR="00DC39EA">
        <w:t xml:space="preserve">The </w:t>
      </w:r>
      <w:r w:rsidR="00290AA4">
        <w:t xml:space="preserve">Commission </w:t>
      </w:r>
      <w:r w:rsidR="0024731E">
        <w:t xml:space="preserve">also ensures all events are accessible by using </w:t>
      </w:r>
      <w:proofErr w:type="spellStart"/>
      <w:r w:rsidR="0024731E">
        <w:t>Auslan</w:t>
      </w:r>
      <w:proofErr w:type="spellEnd"/>
      <w:r w:rsidR="0024731E">
        <w:t xml:space="preserve"> interpreters and live captioning for webinars and videos. </w:t>
      </w:r>
      <w:r w:rsidR="00556EFD">
        <w:t xml:space="preserve">The Commission considers </w:t>
      </w:r>
      <w:r w:rsidR="00556EFD" w:rsidRPr="009840C9">
        <w:t>it necessary standard practice to support inclusion</w:t>
      </w:r>
      <w:r w:rsidR="00556EFD">
        <w:t>.</w:t>
      </w:r>
    </w:p>
    <w:p w14:paraId="15054C37" w14:textId="08C073E9" w:rsidR="006E27B1" w:rsidRDefault="00B00FFD" w:rsidP="006E27B1">
      <w:pPr>
        <w:pStyle w:val="Heading2"/>
      </w:pPr>
      <w:r>
        <w:lastRenderedPageBreak/>
        <w:t>Pillar 3: Fairness and s</w:t>
      </w:r>
      <w:r w:rsidR="00C040B0">
        <w:t>afety</w:t>
      </w:r>
      <w:r w:rsidR="00604055">
        <w:t xml:space="preserve"> </w:t>
      </w:r>
    </w:p>
    <w:p w14:paraId="15664BC0" w14:textId="34F63AAE" w:rsidR="00CD1FEF" w:rsidRDefault="006E27B1" w:rsidP="006E27B1">
      <w:pPr>
        <w:pStyle w:val="VDWCbody"/>
      </w:pPr>
      <w:r>
        <w:t>The Scheme</w:t>
      </w:r>
      <w:r w:rsidR="00652359">
        <w:t>, Commission and Board</w:t>
      </w:r>
      <w:r>
        <w:t xml:space="preserve"> directly contribute to achieving the fairness and safety objectives of the State </w:t>
      </w:r>
      <w:r w:rsidR="00652359">
        <w:t>d</w:t>
      </w:r>
      <w:r>
        <w:t xml:space="preserve">isability </w:t>
      </w:r>
      <w:r w:rsidR="00652359">
        <w:t>p</w:t>
      </w:r>
      <w:r>
        <w:t xml:space="preserve">lan and Victorian </w:t>
      </w:r>
      <w:r w:rsidR="00652359">
        <w:t>a</w:t>
      </w:r>
      <w:r>
        <w:t xml:space="preserve">utism </w:t>
      </w:r>
      <w:r w:rsidR="00652359">
        <w:t>p</w:t>
      </w:r>
      <w:r>
        <w:t>lan</w:t>
      </w:r>
      <w:r w:rsidR="00012541">
        <w:t>.</w:t>
      </w:r>
      <w:r>
        <w:t xml:space="preserve"> </w:t>
      </w:r>
      <w:r w:rsidR="00B00752" w:rsidRPr="00E422E4">
        <w:t xml:space="preserve">The Scheme was developed in response to the 2016 Victorian Parliamentary </w:t>
      </w:r>
      <w:r w:rsidR="00B83025">
        <w:t>i</w:t>
      </w:r>
      <w:r w:rsidR="00B00752" w:rsidRPr="00E422E4">
        <w:t xml:space="preserve">nquiry into </w:t>
      </w:r>
      <w:r w:rsidR="00B83025">
        <w:t>abuse</w:t>
      </w:r>
      <w:r w:rsidR="00B00752" w:rsidRPr="00E422E4">
        <w:t xml:space="preserve"> in </w:t>
      </w:r>
      <w:r w:rsidR="00B83025">
        <w:t>d</w:t>
      </w:r>
      <w:r w:rsidR="00B00752" w:rsidRPr="00E422E4">
        <w:t xml:space="preserve">isability </w:t>
      </w:r>
      <w:r w:rsidR="00B83025">
        <w:t>s</w:t>
      </w:r>
      <w:r w:rsidR="00B00752" w:rsidRPr="00E422E4">
        <w:t>ervices, which found a long history of widespread abuse and neglect of people with disability in Victoria</w:t>
      </w:r>
      <w:r w:rsidR="003E417D">
        <w:t xml:space="preserve"> (Family and Community Development Committee, Parliament of Victoria, </w:t>
      </w:r>
      <w:r w:rsidR="003E417D" w:rsidRPr="005819C4">
        <w:rPr>
          <w:i/>
          <w:iCs/>
        </w:rPr>
        <w:t>Inquiry into abuse in disability services: Final Report</w:t>
      </w:r>
      <w:r w:rsidR="003E417D">
        <w:rPr>
          <w:i/>
          <w:iCs/>
        </w:rPr>
        <w:t>,</w:t>
      </w:r>
      <w:r w:rsidR="003E417D">
        <w:t xml:space="preserve"> May 2016).</w:t>
      </w:r>
      <w:r w:rsidR="008426C2">
        <w:t xml:space="preserve"> The Disability Royal Commissio</w:t>
      </w:r>
      <w:r w:rsidR="001A2917">
        <w:t>n’s final report released in 202</w:t>
      </w:r>
      <w:r w:rsidR="00345651">
        <w:t>3</w:t>
      </w:r>
      <w:r w:rsidR="008426C2">
        <w:t xml:space="preserve"> </w:t>
      </w:r>
      <w:r w:rsidR="00012541">
        <w:t xml:space="preserve">also </w:t>
      </w:r>
      <w:r w:rsidR="001A2917" w:rsidRPr="001A2917">
        <w:t xml:space="preserve">described systemic rates of violence and discrimination </w:t>
      </w:r>
      <w:r w:rsidR="0041413A">
        <w:t>that</w:t>
      </w:r>
      <w:r w:rsidR="001A2917" w:rsidRPr="001A2917">
        <w:t xml:space="preserve"> </w:t>
      </w:r>
      <w:r w:rsidR="000F665A">
        <w:t>people with disability</w:t>
      </w:r>
      <w:r w:rsidR="0041413A">
        <w:t xml:space="preserve"> </w:t>
      </w:r>
      <w:r w:rsidR="006D0E5F">
        <w:t>face</w:t>
      </w:r>
      <w:r w:rsidR="000F665A">
        <w:t xml:space="preserve">. </w:t>
      </w:r>
      <w:r w:rsidR="0041413A">
        <w:t xml:space="preserve">As institutions created to </w:t>
      </w:r>
      <w:r w:rsidR="00012541">
        <w:t>ensure</w:t>
      </w:r>
      <w:r w:rsidR="003579C6">
        <w:t xml:space="preserve"> people with disability </w:t>
      </w:r>
      <w:r w:rsidR="00012541">
        <w:t xml:space="preserve">are </w:t>
      </w:r>
      <w:r w:rsidR="003579C6">
        <w:t>safe</w:t>
      </w:r>
      <w:r w:rsidR="00012541">
        <w:t xml:space="preserve"> and receive quality disability supports</w:t>
      </w:r>
      <w:r w:rsidR="003579C6">
        <w:t>, t</w:t>
      </w:r>
      <w:r w:rsidR="00E77089">
        <w:t>he Commission and Board</w:t>
      </w:r>
      <w:r w:rsidR="003579C6">
        <w:t xml:space="preserve">’s work is closely linked to achieving the </w:t>
      </w:r>
      <w:r w:rsidR="007A53C0">
        <w:t>p</w:t>
      </w:r>
      <w:r w:rsidR="003579C6">
        <w:t xml:space="preserve">lans’ goals of every person </w:t>
      </w:r>
      <w:r w:rsidR="007125E8">
        <w:t>living</w:t>
      </w:r>
      <w:r w:rsidR="003579C6">
        <w:t xml:space="preserve"> ‘</w:t>
      </w:r>
      <w:r w:rsidR="009A4B4A">
        <w:t xml:space="preserve">a life without violence, abuse, neglect and discrimination’ and </w:t>
      </w:r>
      <w:r w:rsidR="007125E8">
        <w:t>being</w:t>
      </w:r>
      <w:r w:rsidR="009A4B4A">
        <w:t xml:space="preserve"> </w:t>
      </w:r>
      <w:r w:rsidR="007125E8">
        <w:t>‘</w:t>
      </w:r>
      <w:r w:rsidR="009A4B4A">
        <w:t>treated with dignity and respect</w:t>
      </w:r>
      <w:r w:rsidR="00F7316B">
        <w:t>.’</w:t>
      </w:r>
      <w:r w:rsidR="009A4B4A">
        <w:t xml:space="preserve"> </w:t>
      </w:r>
      <w:r w:rsidR="00CD1FEF">
        <w:t xml:space="preserve">The Commission </w:t>
      </w:r>
      <w:r w:rsidR="00CD1FEF" w:rsidRPr="00CD1FEF">
        <w:t>undertook a stakeholder survey on the Scheme in 2025 which included people with disability, their families and advocates.</w:t>
      </w:r>
      <w:r w:rsidR="00CD1FEF">
        <w:t xml:space="preserve"> </w:t>
      </w:r>
      <w:r w:rsidR="0078161B">
        <w:t>Over 70 per</w:t>
      </w:r>
      <w:r w:rsidR="00E51F37">
        <w:t xml:space="preserve"> </w:t>
      </w:r>
      <w:r w:rsidR="0078161B">
        <w:t>cent of p</w:t>
      </w:r>
      <w:r w:rsidR="00CD1FEF" w:rsidRPr="00CD1FEF">
        <w:t>eople with disability surveyed</w:t>
      </w:r>
      <w:r w:rsidR="00036A4C">
        <w:t xml:space="preserve"> agreed that</w:t>
      </w:r>
      <w:r w:rsidR="00CD1FEF" w:rsidRPr="00CD1FEF">
        <w:t xml:space="preserve"> “</w:t>
      </w:r>
      <w:r w:rsidR="0078161B" w:rsidRPr="0078161B">
        <w:t>Scheme helps to protect vulnerable people from harm and neglect</w:t>
      </w:r>
      <w:r w:rsidR="00036A4C">
        <w:t xml:space="preserve">” and </w:t>
      </w:r>
      <w:r w:rsidR="00CD1FEF" w:rsidRPr="00CD1FEF">
        <w:t xml:space="preserve">over two-thirds agreed that </w:t>
      </w:r>
      <w:r w:rsidR="002E1C12">
        <w:t>“</w:t>
      </w:r>
      <w:r w:rsidR="00CD1FEF" w:rsidRPr="00CD1FEF">
        <w:t>registration of workers helps people with disability to receive high quality services.”</w:t>
      </w:r>
    </w:p>
    <w:p w14:paraId="763E4F4F" w14:textId="5F655544" w:rsidR="00B00752" w:rsidRDefault="009A4B4A" w:rsidP="006E27B1">
      <w:pPr>
        <w:pStyle w:val="VDWCbody"/>
      </w:pPr>
      <w:r>
        <w:t>T</w:t>
      </w:r>
      <w:r w:rsidR="00DD23B8">
        <w:t xml:space="preserve">he Commission and Board’s work </w:t>
      </w:r>
      <w:r w:rsidR="00E328FA">
        <w:t xml:space="preserve">towards achieving </w:t>
      </w:r>
      <w:r w:rsidR="00C00D15">
        <w:t>the Safety and Fairness Pillar</w:t>
      </w:r>
      <w:r w:rsidR="00E328FA">
        <w:t xml:space="preserve"> include:</w:t>
      </w:r>
      <w:r w:rsidR="00DD23B8">
        <w:t xml:space="preserve"> </w:t>
      </w:r>
    </w:p>
    <w:p w14:paraId="21D2AA28" w14:textId="1D4E65CE" w:rsidR="006E27B1" w:rsidRDefault="006E27B1" w:rsidP="00C620FD">
      <w:pPr>
        <w:pStyle w:val="VDWCbullet1"/>
      </w:pPr>
      <w:r>
        <w:t>providing independent regulatory oversight of a diverse disability service system with multiple service models</w:t>
      </w:r>
      <w:r w:rsidR="00A11EA0">
        <w:t>. The Commission regulates all d</w:t>
      </w:r>
      <w:r w:rsidR="00CA4884">
        <w:t>isa</w:t>
      </w:r>
      <w:r w:rsidR="00A11EA0">
        <w:t>bility workers</w:t>
      </w:r>
      <w:r w:rsidR="003F6B00">
        <w:t xml:space="preserve"> that provide </w:t>
      </w:r>
      <w:r w:rsidR="00CA4884">
        <w:t xml:space="preserve">support </w:t>
      </w:r>
      <w:r w:rsidR="00BB72A4">
        <w:t xml:space="preserve">to people with </w:t>
      </w:r>
      <w:r w:rsidR="0057681C">
        <w:t>disability</w:t>
      </w:r>
      <w:r w:rsidR="0099139C">
        <w:t xml:space="preserve">, irrespective of </w:t>
      </w:r>
      <w:r w:rsidR="000A1BE3">
        <w:t>how their supports may be funded</w:t>
      </w:r>
    </w:p>
    <w:p w14:paraId="5FF8494F" w14:textId="77777777" w:rsidR="006E27B1" w:rsidRDefault="006E27B1" w:rsidP="00C620FD">
      <w:pPr>
        <w:pStyle w:val="VDWCbullet1"/>
      </w:pPr>
      <w:r>
        <w:t>educating disability workers about the Disability Service Safeguards Code of Conduct and enforcing compliance through complaints, investigations and mandatory notifications</w:t>
      </w:r>
    </w:p>
    <w:p w14:paraId="7DBE5ABA" w14:textId="77777777" w:rsidR="006E27B1" w:rsidRDefault="006E27B1" w:rsidP="00C620FD">
      <w:pPr>
        <w:pStyle w:val="VDWCbullet1"/>
      </w:pPr>
      <w:r>
        <w:t>providing accessible pathways for people with disability, families, carers and advocates to raise concerns about worker conduct</w:t>
      </w:r>
    </w:p>
    <w:p w14:paraId="5EF40BBC" w14:textId="3D4C394F" w:rsidR="006E27B1" w:rsidRDefault="006E27B1" w:rsidP="00C620FD">
      <w:pPr>
        <w:pStyle w:val="VDWCbullet1"/>
      </w:pPr>
      <w:r>
        <w:t>appropriate responses to risks to the safety and wellbeing of people with disability</w:t>
      </w:r>
      <w:r w:rsidR="0058585D">
        <w:t xml:space="preserve"> through appropriate responses </w:t>
      </w:r>
      <w:r w:rsidR="00857B0A" w:rsidRPr="00857B0A">
        <w:t>includ</w:t>
      </w:r>
      <w:r w:rsidR="00857B0A">
        <w:t>ing</w:t>
      </w:r>
      <w:r w:rsidR="00857B0A" w:rsidRPr="00857B0A">
        <w:t xml:space="preserve"> counselling workers, settling complaints by agreement, investigating conduct and issuing interim prohibition orders or prohibition orders to prevent a disability worker practising</w:t>
      </w:r>
      <w:r w:rsidR="009D1C48">
        <w:t xml:space="preserve"> </w:t>
      </w:r>
      <w:hyperlink r:id="rId16" w:history="1">
        <w:r w:rsidR="009D1C48" w:rsidRPr="00863A34">
          <w:rPr>
            <w:rStyle w:val="Hyperlink"/>
          </w:rPr>
          <w:t>Prohibition Orders | Victorian Disability Worker Commission</w:t>
        </w:r>
      </w:hyperlink>
      <w:r w:rsidR="009D1C48" w:rsidRPr="00863A34">
        <w:t>.</w:t>
      </w:r>
      <w:r w:rsidR="00BA1488" w:rsidRPr="00BA1488">
        <w:t xml:space="preserve"> </w:t>
      </w:r>
      <w:r w:rsidR="00BA1488">
        <w:t xml:space="preserve">Prohibition orders </w:t>
      </w:r>
      <w:r w:rsidR="00D323C0">
        <w:t>stop</w:t>
      </w:r>
      <w:r w:rsidR="00BA1488">
        <w:t xml:space="preserve"> unsafe workers from providing disability services in Victoria, regardless of the funding source of those services.</w:t>
      </w:r>
    </w:p>
    <w:p w14:paraId="2C53919B" w14:textId="0412BA67" w:rsidR="00B75BDA" w:rsidRPr="0045367F" w:rsidRDefault="006E27B1" w:rsidP="00C620FD">
      <w:pPr>
        <w:pStyle w:val="VDWCbullet1"/>
      </w:pPr>
      <w:r w:rsidRPr="0045367F">
        <w:t xml:space="preserve">maintaining public registers of registered disability workers </w:t>
      </w:r>
      <w:hyperlink r:id="rId17" w:history="1">
        <w:r w:rsidR="00432385" w:rsidRPr="0045367F">
          <w:rPr>
            <w:rStyle w:val="Hyperlink"/>
          </w:rPr>
          <w:t>Register of Victorian disability workers</w:t>
        </w:r>
      </w:hyperlink>
      <w:r w:rsidR="00432385" w:rsidRPr="0045367F">
        <w:t xml:space="preserve"> </w:t>
      </w:r>
      <w:r w:rsidR="00B75BDA" w:rsidRPr="0045367F">
        <w:t xml:space="preserve">to support informed decision-making by people with disability and service providers </w:t>
      </w:r>
      <w:r w:rsidR="00D713DD" w:rsidRPr="0045367F">
        <w:t>on quality supports</w:t>
      </w:r>
      <w:r w:rsidR="004463D8">
        <w:t>. The</w:t>
      </w:r>
      <w:r w:rsidR="00D713DD" w:rsidRPr="0045367F">
        <w:t xml:space="preserve"> </w:t>
      </w:r>
      <w:r w:rsidR="004463D8">
        <w:t xml:space="preserve">register </w:t>
      </w:r>
      <w:r w:rsidR="003E4CE9" w:rsidRPr="0045367F">
        <w:t>includes</w:t>
      </w:r>
      <w:r w:rsidR="00B75BDA" w:rsidRPr="0045367F">
        <w:t xml:space="preserve"> a function to enable searching for </w:t>
      </w:r>
      <w:r w:rsidR="00D713DD" w:rsidRPr="0045367F">
        <w:t xml:space="preserve">a </w:t>
      </w:r>
      <w:r w:rsidR="00B75BDA" w:rsidRPr="0045367F">
        <w:t>worker based on languages spoken</w:t>
      </w:r>
      <w:r w:rsidR="00D713DD" w:rsidRPr="0045367F">
        <w:t xml:space="preserve"> and postcode</w:t>
      </w:r>
      <w:r w:rsidR="00B75BDA" w:rsidRPr="0045367F">
        <w:t>.</w:t>
      </w:r>
    </w:p>
    <w:p w14:paraId="7E9BE922" w14:textId="77777777" w:rsidR="00BE750C" w:rsidRDefault="006E27B1" w:rsidP="00C51D5C">
      <w:pPr>
        <w:pStyle w:val="VDWCbodyafterbullets"/>
      </w:pPr>
      <w:r>
        <w:t>The Scheme provides important safeguards for people with disability by ensuring concerns about worker conduct can be independently assessed and addressed. These safeguards contribute to improving the quality and safety of disability services and support greater inclusion and participation of people with disability in the community.</w:t>
      </w:r>
      <w:r w:rsidR="00136FB3">
        <w:t xml:space="preserve"> </w:t>
      </w:r>
      <w:r>
        <w:t xml:space="preserve">Importantly, safety and inclusion are </w:t>
      </w:r>
      <w:r w:rsidR="00A40CA6">
        <w:t>intricately connected</w:t>
      </w:r>
      <w:r>
        <w:t xml:space="preserve">. People with disability are most empowered when they can participate confidently in community life supported by safe, skilled and </w:t>
      </w:r>
      <w:r w:rsidR="00652359">
        <w:t>quality</w:t>
      </w:r>
      <w:r w:rsidR="004D708F">
        <w:t xml:space="preserve"> disability</w:t>
      </w:r>
      <w:r>
        <w:t xml:space="preserve"> workers. The Scheme contributes to this outcome by strengthening workforce quality and providing effective safeguards when concerns arise.</w:t>
      </w:r>
      <w:r w:rsidR="00DB2493">
        <w:t xml:space="preserve"> </w:t>
      </w:r>
    </w:p>
    <w:p w14:paraId="42E9D406" w14:textId="558B4527" w:rsidR="006E27B1" w:rsidRDefault="00745AC2" w:rsidP="00C51D5C">
      <w:pPr>
        <w:pStyle w:val="VDWCbodyafterbullets"/>
      </w:pPr>
      <w:r w:rsidRPr="00745AC2">
        <w:t xml:space="preserve">The Commission is committed to ensuring that people with disability can safely, confidently and easily raise concerns about disability workers. </w:t>
      </w:r>
      <w:r w:rsidR="00DB2493">
        <w:t xml:space="preserve">The Commission’s complaints process is person-centred, accessible and disability informed. </w:t>
      </w:r>
      <w:r w:rsidR="00BE750C">
        <w:t xml:space="preserve">The </w:t>
      </w:r>
      <w:r w:rsidR="00BE750C" w:rsidRPr="00BE750C">
        <w:t xml:space="preserve">Commission recognise the importance of trauma informed and disability informed practices, with all </w:t>
      </w:r>
      <w:r w:rsidR="00BE750C">
        <w:t>C</w:t>
      </w:r>
      <w:r w:rsidR="00BE750C" w:rsidRPr="00BE750C">
        <w:t>ommission staff trained to engage respectfully and sensitively with all people who contact the Commission to raise concerns</w:t>
      </w:r>
      <w:r w:rsidR="003830D8">
        <w:t xml:space="preserve"> by:</w:t>
      </w:r>
    </w:p>
    <w:p w14:paraId="61B33929" w14:textId="697AF15F" w:rsidR="00825505" w:rsidRDefault="00825505" w:rsidP="10755724">
      <w:pPr>
        <w:pStyle w:val="VDWCbullet1"/>
      </w:pPr>
      <w:r>
        <w:t>helping the com</w:t>
      </w:r>
      <w:r w:rsidRPr="10755724">
        <w:t>plainant put the complaint in writing</w:t>
      </w:r>
    </w:p>
    <w:p w14:paraId="0A08B5EB" w14:textId="1924FAC5" w:rsidR="00825505" w:rsidRDefault="00825505" w:rsidP="10755724">
      <w:pPr>
        <w:pStyle w:val="VDWCbullet1"/>
      </w:pPr>
      <w:r>
        <w:t>assisting the complainant to clarify the nature and particulars of their complaint and any outcomes they seek</w:t>
      </w:r>
      <w:r w:rsidR="004E4FBD">
        <w:t xml:space="preserve"> (section 35,</w:t>
      </w:r>
      <w:r w:rsidR="00CE21A9">
        <w:t xml:space="preserve"> DSS Act</w:t>
      </w:r>
      <w:r w:rsidR="004E4FBD">
        <w:t>)</w:t>
      </w:r>
    </w:p>
    <w:p w14:paraId="75C36309" w14:textId="06010CF7" w:rsidR="00B3573E" w:rsidRDefault="00B3573E" w:rsidP="10755724">
      <w:pPr>
        <w:pStyle w:val="VDWCbullet1"/>
      </w:pPr>
      <w:r>
        <w:t xml:space="preserve">arranging in-language interpreters or being contacted via the National Relay </w:t>
      </w:r>
      <w:r w:rsidR="001E6EA8">
        <w:t>service</w:t>
      </w:r>
    </w:p>
    <w:p w14:paraId="7980A817" w14:textId="7727E64A" w:rsidR="00863A34" w:rsidRDefault="001E6EA8" w:rsidP="3806A179">
      <w:pPr>
        <w:pStyle w:val="VDWCbullet1"/>
      </w:pPr>
      <w:r>
        <w:t>arranging to meet the complainant face-to-face</w:t>
      </w:r>
    </w:p>
    <w:p w14:paraId="19EEDB0E" w14:textId="4940B79A" w:rsidR="00863A34" w:rsidRDefault="00863A34" w:rsidP="3806A179">
      <w:pPr>
        <w:pStyle w:val="VDWCbullet1"/>
      </w:pPr>
      <w:r>
        <w:t>having a support person assist the complainant.</w:t>
      </w:r>
    </w:p>
    <w:p w14:paraId="010D1B4C" w14:textId="15CEA99C" w:rsidR="0047422A" w:rsidRPr="0047422A" w:rsidRDefault="0047422A" w:rsidP="0047422A">
      <w:pPr>
        <w:spacing w:before="120" w:after="120" w:line="270" w:lineRule="atLeast"/>
        <w:rPr>
          <w:rFonts w:ascii="Arial" w:eastAsia="Times" w:hAnsi="Arial"/>
        </w:rPr>
      </w:pPr>
      <w:r w:rsidRPr="0047422A">
        <w:rPr>
          <w:rFonts w:ascii="Arial" w:eastAsia="Times" w:hAnsi="Arial"/>
        </w:rPr>
        <w:lastRenderedPageBreak/>
        <w:t>By reducing barriers to reporting concerns, the Commission ensures that Victorians with disability can exercise their rights, have their voices heard and participate in the safeguarding of</w:t>
      </w:r>
      <w:r w:rsidR="00BD0528">
        <w:rPr>
          <w:rFonts w:ascii="Arial" w:eastAsia="Times" w:hAnsi="Arial"/>
        </w:rPr>
        <w:t xml:space="preserve"> all</w:t>
      </w:r>
      <w:r w:rsidRPr="0047422A">
        <w:rPr>
          <w:rFonts w:ascii="Arial" w:eastAsia="Times" w:hAnsi="Arial"/>
        </w:rPr>
        <w:t xml:space="preserve"> people with disability in Victoria. </w:t>
      </w:r>
    </w:p>
    <w:p w14:paraId="505FE8B9" w14:textId="4E289420" w:rsidR="006E27B1" w:rsidRDefault="006E27B1" w:rsidP="006E27B1">
      <w:pPr>
        <w:pStyle w:val="Heading2"/>
      </w:pPr>
      <w:r>
        <w:t xml:space="preserve">Systemic </w:t>
      </w:r>
      <w:r w:rsidR="00B00FFD">
        <w:t>r</w:t>
      </w:r>
      <w:r>
        <w:t>eform</w:t>
      </w:r>
      <w:r w:rsidR="00B00FFD">
        <w:t>s – making government services and programs better</w:t>
      </w:r>
    </w:p>
    <w:p w14:paraId="4D1355DB" w14:textId="07EEA1AA" w:rsidR="00E9423C" w:rsidRDefault="001435ED" w:rsidP="00B7615C">
      <w:pPr>
        <w:pStyle w:val="VDWCbody"/>
      </w:pPr>
      <w:r>
        <w:t>The Commission</w:t>
      </w:r>
      <w:r w:rsidR="00F81643">
        <w:t xml:space="preserve"> </w:t>
      </w:r>
      <w:r w:rsidR="00781E6E">
        <w:t>and Board are</w:t>
      </w:r>
      <w:r w:rsidR="00F81643">
        <w:t xml:space="preserve"> </w:t>
      </w:r>
      <w:r w:rsidR="005849E4">
        <w:t xml:space="preserve">undertaking </w:t>
      </w:r>
      <w:r w:rsidR="00372C5C">
        <w:t xml:space="preserve">a range of </w:t>
      </w:r>
      <w:r w:rsidR="005849E4">
        <w:t xml:space="preserve">activities that </w:t>
      </w:r>
      <w:r w:rsidR="00584D64">
        <w:t xml:space="preserve">contribute to </w:t>
      </w:r>
      <w:r w:rsidR="005849E4">
        <w:t xml:space="preserve">the systemic reforms </w:t>
      </w:r>
      <w:r w:rsidR="00584D64">
        <w:t xml:space="preserve">identified </w:t>
      </w:r>
      <w:r w:rsidR="005849E4">
        <w:t xml:space="preserve">in the </w:t>
      </w:r>
      <w:r w:rsidR="007A53C0">
        <w:t>p</w:t>
      </w:r>
      <w:r w:rsidR="005849E4">
        <w:t>la</w:t>
      </w:r>
      <w:r w:rsidR="00372C5C">
        <w:t>ns</w:t>
      </w:r>
      <w:r w:rsidR="00B7615C">
        <w:t xml:space="preserve">. </w:t>
      </w:r>
      <w:r w:rsidR="00E33023">
        <w:t xml:space="preserve">In relation to co-design, the Commission is committed to </w:t>
      </w:r>
      <w:r w:rsidR="004E4FBD">
        <w:t>“</w:t>
      </w:r>
      <w:r w:rsidR="00E33023">
        <w:t>engagement that is person-centred, honest, transparent, and empowering is required to build trust in the Scheme and what it does. Without trust, people will not engage with the Scheme and its functions</w:t>
      </w:r>
      <w:r w:rsidR="004E4FBD">
        <w:t xml:space="preserve">” (Victorian Disability Worker Commission, </w:t>
      </w:r>
      <w:hyperlink r:id="rId18" w:history="1">
        <w:r w:rsidR="004E4FBD" w:rsidRPr="003D0D05">
          <w:rPr>
            <w:rStyle w:val="Hyperlink"/>
          </w:rPr>
          <w:t>Stakeholder Engagement Framework</w:t>
        </w:r>
      </w:hyperlink>
      <w:r w:rsidR="004E4FBD">
        <w:t>, p. 3).</w:t>
      </w:r>
      <w:r w:rsidR="003D0D05">
        <w:t xml:space="preserve"> The Commission has </w:t>
      </w:r>
      <w:r w:rsidR="00E02070">
        <w:t xml:space="preserve">partnered with </w:t>
      </w:r>
      <w:r w:rsidR="00140508">
        <w:t xml:space="preserve">disability advocacy organisations to deliver targeted education to people with disability. </w:t>
      </w:r>
      <w:r w:rsidR="00944A90">
        <w:t>In relation</w:t>
      </w:r>
      <w:r w:rsidR="00B7615C">
        <w:t xml:space="preserve"> to Aboriginal self-determination, the Commission </w:t>
      </w:r>
      <w:r w:rsidR="00E9423C">
        <w:t xml:space="preserve">has made it a </w:t>
      </w:r>
      <w:r w:rsidR="00436647">
        <w:t xml:space="preserve">priority to </w:t>
      </w:r>
      <w:r w:rsidR="002A6568">
        <w:t xml:space="preserve">create a strategy and plan to support greater cultural safety and engagement with </w:t>
      </w:r>
      <w:r w:rsidR="00701A4C">
        <w:t>Aboriginal and Torres Strait Islander communities</w:t>
      </w:r>
      <w:r w:rsidR="00DB2E4A">
        <w:t xml:space="preserve"> (Victorian Disability Worker Commission and Disability Worker Registration Board of Victoria, </w:t>
      </w:r>
      <w:hyperlink r:id="rId19" w:history="1">
        <w:r w:rsidR="00DB2E4A" w:rsidRPr="007B01CE">
          <w:rPr>
            <w:rStyle w:val="Hyperlink"/>
          </w:rPr>
          <w:t>Corporate Plan 2025-2026</w:t>
        </w:r>
      </w:hyperlink>
      <w:r w:rsidR="00DB2E4A">
        <w:t>, p. 8).</w:t>
      </w:r>
      <w:r w:rsidR="00701A4C">
        <w:t xml:space="preserve"> </w:t>
      </w:r>
    </w:p>
    <w:p w14:paraId="6199911F" w14:textId="0D925EEC" w:rsidR="006E27B1" w:rsidRDefault="006E27B1" w:rsidP="006E27B1">
      <w:pPr>
        <w:pStyle w:val="VDWCbody"/>
      </w:pPr>
      <w:r>
        <w:t>The Commission and Board</w:t>
      </w:r>
      <w:r w:rsidR="00E87961">
        <w:t xml:space="preserve"> contend </w:t>
      </w:r>
      <w:r w:rsidR="007731A2">
        <w:t xml:space="preserve">that </w:t>
      </w:r>
      <w:r w:rsidR="007A7AE2" w:rsidRPr="007A7AE2">
        <w:t xml:space="preserve">interconnected systems </w:t>
      </w:r>
      <w:r w:rsidR="00C771D2">
        <w:t>are</w:t>
      </w:r>
      <w:r w:rsidR="007A7AE2" w:rsidRPr="007A7AE2">
        <w:t xml:space="preserve"> a key feature of systemic reform</w:t>
      </w:r>
      <w:r w:rsidR="00143146">
        <w:t xml:space="preserve"> and </w:t>
      </w:r>
      <w:r w:rsidR="0075010F">
        <w:t>making government services and programs better</w:t>
      </w:r>
      <w:r w:rsidR="007731A2">
        <w:t>. The Commission</w:t>
      </w:r>
      <w:r w:rsidR="00BF1C0C">
        <w:t xml:space="preserve"> and Board </w:t>
      </w:r>
      <w:r>
        <w:t xml:space="preserve">support systemic reform through a contemporary co-regulatory approach that promotes collaboration and information sharing across service systems. The Scheme was deliberately designed to operate across funding streams and service settings and to address regulatory fragmentation that can arise between disability, health, aged care, education and social services systems. </w:t>
      </w:r>
      <w:r w:rsidR="0080706C">
        <w:t xml:space="preserve">The Scheme </w:t>
      </w:r>
      <w:r w:rsidR="0080706C" w:rsidRPr="0030410C">
        <w:t xml:space="preserve">applies to all disability workers in Victoria regardless of the source of funding for the service or the setting in which the service is provided. </w:t>
      </w:r>
      <w:r>
        <w:t>This broad jurisdiction helps ensure concerns about worker conduct do not fall through gaps between regulators</w:t>
      </w:r>
      <w:r w:rsidR="00781E6E">
        <w:t xml:space="preserve"> and regulatory schemes</w:t>
      </w:r>
      <w:r>
        <w:t>.</w:t>
      </w:r>
    </w:p>
    <w:p w14:paraId="32D0F477" w14:textId="77777777" w:rsidR="00513E4C" w:rsidRDefault="006E27B1" w:rsidP="006E27B1">
      <w:pPr>
        <w:pStyle w:val="VDWCbody"/>
      </w:pPr>
      <w:r>
        <w:t xml:space="preserve">The Commission supports a no wrong door approach to complaints and enquiries. Through referral pathways, information-sharing arrangements and coordination with other oversight bodies, the Commission seeks to ensure people with disability can access the most appropriate support and regulatory response regardless of where they first raise a concern. </w:t>
      </w:r>
    </w:p>
    <w:p w14:paraId="4099DA78" w14:textId="41024D92" w:rsidR="006E27B1" w:rsidRDefault="00513E4C" w:rsidP="006E27B1">
      <w:pPr>
        <w:pStyle w:val="VDWCbody"/>
      </w:pPr>
      <w:r>
        <w:t>The Commission’s Code of Conduct is the same Code that is applied by the NDIS Quality and Safeguards Commission</w:t>
      </w:r>
      <w:r w:rsidR="00FB26FF">
        <w:t xml:space="preserve">, minimising confusion across the sector on expectations </w:t>
      </w:r>
      <w:r w:rsidR="002237DC">
        <w:t xml:space="preserve">and requirements when providing </w:t>
      </w:r>
      <w:r w:rsidR="00B56252">
        <w:t>disability</w:t>
      </w:r>
      <w:r w:rsidR="00FB26FF">
        <w:t xml:space="preserve"> support</w:t>
      </w:r>
      <w:r w:rsidR="002237DC">
        <w:t>s</w:t>
      </w:r>
      <w:r w:rsidR="00B56252">
        <w:t>.</w:t>
      </w:r>
      <w:r>
        <w:t xml:space="preserve"> </w:t>
      </w:r>
      <w:r w:rsidR="006E27B1">
        <w:t>Th</w:t>
      </w:r>
      <w:r w:rsidR="00B56252">
        <w:t>ese</w:t>
      </w:r>
      <w:r w:rsidR="006E27B1">
        <w:t xml:space="preserve"> approach</w:t>
      </w:r>
      <w:r w:rsidR="00B56252">
        <w:t>es to regulation</w:t>
      </w:r>
      <w:r w:rsidR="006E27B1">
        <w:t>:</w:t>
      </w:r>
    </w:p>
    <w:p w14:paraId="28277B25" w14:textId="34902524" w:rsidR="006E27B1" w:rsidRDefault="006E27B1" w:rsidP="00C620FD">
      <w:pPr>
        <w:pStyle w:val="VDWCbullet1"/>
      </w:pPr>
      <w:r>
        <w:t>reduce barriers to reporting concerns</w:t>
      </w:r>
    </w:p>
    <w:p w14:paraId="03AD12A7" w14:textId="18EDA31B" w:rsidR="006E27B1" w:rsidRDefault="006E27B1" w:rsidP="00C620FD">
      <w:pPr>
        <w:pStyle w:val="VDWCbullet1"/>
      </w:pPr>
      <w:r>
        <w:t>improve access to justice and safeguards</w:t>
      </w:r>
    </w:p>
    <w:p w14:paraId="5A7D516D" w14:textId="6F971228" w:rsidR="006E27B1" w:rsidRDefault="006E27B1" w:rsidP="00C620FD">
      <w:pPr>
        <w:pStyle w:val="VDWCbullet1"/>
      </w:pPr>
      <w:r>
        <w:t>support timely and coordinated responses to risks</w:t>
      </w:r>
    </w:p>
    <w:p w14:paraId="326CEE23" w14:textId="11A07016" w:rsidR="006E27B1" w:rsidRDefault="006E27B1" w:rsidP="00C620FD">
      <w:pPr>
        <w:pStyle w:val="VDWCbullet1"/>
      </w:pPr>
      <w:r>
        <w:t>promote a more person-centred regulatory system</w:t>
      </w:r>
    </w:p>
    <w:p w14:paraId="614C1A0B" w14:textId="52F8B0AA" w:rsidR="006E27B1" w:rsidRDefault="006E27B1" w:rsidP="00C620FD">
      <w:pPr>
        <w:pStyle w:val="VDWCbullet1"/>
      </w:pPr>
      <w:r>
        <w:t>strengthen confidence in oversight and accountability mechanisms.</w:t>
      </w:r>
    </w:p>
    <w:p w14:paraId="1D82CAF6" w14:textId="7719BC14" w:rsidR="00EE3D60" w:rsidRDefault="00EE3D60" w:rsidP="0075010F">
      <w:pPr>
        <w:pStyle w:val="Heading3"/>
      </w:pPr>
      <w:r>
        <w:t>Victoria</w:t>
      </w:r>
      <w:r w:rsidR="00701E3C">
        <w:t>’s</w:t>
      </w:r>
      <w:r>
        <w:t xml:space="preserve"> safeguarding regulatory </w:t>
      </w:r>
      <w:r w:rsidR="00457F11">
        <w:t>ecosystem</w:t>
      </w:r>
    </w:p>
    <w:p w14:paraId="76B9686D" w14:textId="01CABCDB" w:rsidR="006E27B1" w:rsidRDefault="006E27B1" w:rsidP="00C51D5C">
      <w:pPr>
        <w:pStyle w:val="VDWCbodyafterbullets"/>
      </w:pPr>
      <w:r>
        <w:t>The Commission</w:t>
      </w:r>
      <w:r w:rsidR="008664AF">
        <w:t xml:space="preserve"> and Board</w:t>
      </w:r>
      <w:r>
        <w:t xml:space="preserve"> work </w:t>
      </w:r>
      <w:r w:rsidR="00A90588">
        <w:t xml:space="preserve">constructively and </w:t>
      </w:r>
      <w:r w:rsidR="0009515C">
        <w:t xml:space="preserve">collaboratively </w:t>
      </w:r>
      <w:r w:rsidR="00DD2E2D">
        <w:t>across</w:t>
      </w:r>
      <w:r w:rsidR="00EA2912">
        <w:t xml:space="preserve"> the regulatory ecosystem at the state and national levels</w:t>
      </w:r>
      <w:r w:rsidR="0040139D" w:rsidRPr="0040139D">
        <w:t xml:space="preserve"> </w:t>
      </w:r>
      <w:r w:rsidR="0040139D">
        <w:t>to safeguard people with disability</w:t>
      </w:r>
      <w:r w:rsidR="00EA2912">
        <w:t xml:space="preserve">. This includes </w:t>
      </w:r>
      <w:r w:rsidR="008D4219">
        <w:t>within Victoria</w:t>
      </w:r>
      <w:r>
        <w:t xml:space="preserve">, the </w:t>
      </w:r>
      <w:r w:rsidR="008D4219">
        <w:t xml:space="preserve">Disability Services Commissioner, </w:t>
      </w:r>
      <w:r>
        <w:t>Social Services Regulator</w:t>
      </w:r>
      <w:r w:rsidR="00457F11">
        <w:t>,</w:t>
      </w:r>
      <w:r w:rsidR="00E45CF5">
        <w:t xml:space="preserve"> </w:t>
      </w:r>
      <w:r w:rsidR="00D85460">
        <w:t xml:space="preserve">Victorian Institute of Teaching, </w:t>
      </w:r>
      <w:r w:rsidR="00635FF2">
        <w:t>Office of the Public Advocate, the Victorian Senior Practitioner</w:t>
      </w:r>
      <w:r w:rsidR="00EE3D60">
        <w:t xml:space="preserve">, </w:t>
      </w:r>
      <w:r w:rsidR="006D79B2">
        <w:t xml:space="preserve">Department of Families, Fairness and Housing, </w:t>
      </w:r>
      <w:r w:rsidR="00D85460">
        <w:t>Department of Education</w:t>
      </w:r>
      <w:r w:rsidR="007236A3">
        <w:t xml:space="preserve"> and Victoria Police</w:t>
      </w:r>
      <w:r w:rsidR="0085233F">
        <w:t>.</w:t>
      </w:r>
      <w:r w:rsidR="00701E3C">
        <w:t xml:space="preserve"> N</w:t>
      </w:r>
      <w:r>
        <w:t>ational regulators including the NDIS Quality and Safeguards Commission, the Australian Health Practitioner Regulation Agency and the Aged Care Quality and Safety Commission. Through lawful information sharing and coordinated regulatory responses, these partnerships strengthen protections for people with disability and support a more professional and accountable workforce.</w:t>
      </w:r>
    </w:p>
    <w:p w14:paraId="3DAAA2AA" w14:textId="2DF0A272" w:rsidR="00A5474F" w:rsidRDefault="00A5474F" w:rsidP="001E6EA8">
      <w:pPr>
        <w:pStyle w:val="Heading3"/>
      </w:pPr>
      <w:r>
        <w:t xml:space="preserve">Disability </w:t>
      </w:r>
      <w:r w:rsidR="00D85460">
        <w:t>w</w:t>
      </w:r>
      <w:r>
        <w:t xml:space="preserve">orker </w:t>
      </w:r>
      <w:r w:rsidR="00F06734">
        <w:t>r</w:t>
      </w:r>
      <w:r>
        <w:t>egistration</w:t>
      </w:r>
    </w:p>
    <w:p w14:paraId="050D3873" w14:textId="7F23C18C" w:rsidR="006E27B1" w:rsidRDefault="0085233F" w:rsidP="006E27B1">
      <w:pPr>
        <w:pStyle w:val="VDWCbody"/>
      </w:pPr>
      <w:r>
        <w:t>R</w:t>
      </w:r>
      <w:r w:rsidR="006E27B1">
        <w:t xml:space="preserve">ecognition </w:t>
      </w:r>
      <w:r>
        <w:t>is growing</w:t>
      </w:r>
      <w:r w:rsidR="006E27B1">
        <w:t xml:space="preserve"> across Australia of the value of disability worker registration as a workforce quality and safeguarding mechanism.</w:t>
      </w:r>
      <w:r w:rsidR="00136FB3">
        <w:t xml:space="preserve"> </w:t>
      </w:r>
      <w:r w:rsidR="006E27B1">
        <w:t xml:space="preserve">The Royal Commission into Violence, Abuse, Neglect and Exploitation of People with Disability and the NDIS Provider and Worker Registration Taskforce recognised that worker registration can support improved workforce quality and safety while maintaining the principles of choice and control that are central </w:t>
      </w:r>
      <w:r w:rsidR="006E27B1">
        <w:lastRenderedPageBreak/>
        <w:t>to contemporary disability policy</w:t>
      </w:r>
      <w:r w:rsidR="00D85460">
        <w:t xml:space="preserve"> </w:t>
      </w:r>
      <w:r w:rsidR="007E716C">
        <w:t xml:space="preserve">(recommendations 10.8 of the </w:t>
      </w:r>
      <w:r w:rsidR="007E716C" w:rsidRPr="00D85460">
        <w:rPr>
          <w:i/>
          <w:iCs/>
        </w:rPr>
        <w:t>Royal Commission into Royal Commission into Violence, Abuse, Neglect and Exploitation of People with Disability</w:t>
      </w:r>
      <w:r w:rsidR="007E716C">
        <w:t xml:space="preserve"> and Wade, N; Borowick, W; O’Halloran, V; Fels, A (2024), </w:t>
      </w:r>
      <w:hyperlink r:id="rId20">
        <w:r w:rsidR="007E716C" w:rsidRPr="05533C36">
          <w:rPr>
            <w:rStyle w:val="Hyperlink"/>
            <w:i/>
            <w:iCs/>
          </w:rPr>
          <w:t>NDIS Provider and Worker Registration Taskforce Advice</w:t>
        </w:r>
      </w:hyperlink>
      <w:r w:rsidR="007E716C">
        <w:t>).</w:t>
      </w:r>
      <w:r w:rsidR="00BA1488">
        <w:t xml:space="preserve"> </w:t>
      </w:r>
      <w:r w:rsidR="02E9E5F0">
        <w:t>Most recently</w:t>
      </w:r>
      <w:r w:rsidR="00C5338C">
        <w:t xml:space="preserve"> in early July 2026</w:t>
      </w:r>
      <w:r w:rsidR="02E9E5F0">
        <w:t xml:space="preserve"> the Joint Standing </w:t>
      </w:r>
      <w:r w:rsidR="492F0E8C">
        <w:t>Committee</w:t>
      </w:r>
      <w:r w:rsidR="02E9E5F0">
        <w:t xml:space="preserve"> on the </w:t>
      </w:r>
      <w:r w:rsidR="658472AD">
        <w:t xml:space="preserve">National </w:t>
      </w:r>
      <w:r w:rsidR="009143A7">
        <w:t>Disability</w:t>
      </w:r>
      <w:r w:rsidR="658472AD">
        <w:t xml:space="preserve"> Insurance Scheme’s report on the </w:t>
      </w:r>
      <w:r w:rsidR="5EDB0D53">
        <w:t>I</w:t>
      </w:r>
      <w:r w:rsidR="658472AD">
        <w:t xml:space="preserve">ntegrity of the NDIS </w:t>
      </w:r>
      <w:r w:rsidR="322593AD">
        <w:t>recommended</w:t>
      </w:r>
      <w:r w:rsidR="658472AD">
        <w:t xml:space="preserve"> that the NDIS Quality and Safeguards Commission implement an</w:t>
      </w:r>
      <w:r w:rsidR="0C09092D">
        <w:t xml:space="preserve"> </w:t>
      </w:r>
      <w:r w:rsidR="658472AD">
        <w:t>NDIS worker registration scheme</w:t>
      </w:r>
      <w:r w:rsidR="00E21566">
        <w:t xml:space="preserve"> </w:t>
      </w:r>
      <w:r w:rsidR="3632717C">
        <w:t>(</w:t>
      </w:r>
      <w:hyperlink r:id="rId21" w:history="1">
        <w:r w:rsidR="00421724" w:rsidRPr="00EF6B36">
          <w:rPr>
            <w:rStyle w:val="Hyperlink"/>
          </w:rPr>
          <w:t>https://www.aph.gov.au/Parliamentary_Business/Committees/Joint/National_Disability_Insurance_Scheme/NDISIntegrity/Report</w:t>
        </w:r>
      </w:hyperlink>
      <w:r w:rsidR="00421724">
        <w:t>)</w:t>
      </w:r>
      <w:r w:rsidR="00E21566">
        <w:t xml:space="preserve">. </w:t>
      </w:r>
    </w:p>
    <w:p w14:paraId="1F602603" w14:textId="560E0B83" w:rsidR="006E27B1" w:rsidRDefault="006E27B1" w:rsidP="006E27B1">
      <w:pPr>
        <w:pStyle w:val="VDWCbody"/>
      </w:pPr>
      <w:r>
        <w:t>HumanAbility, the Jobs and Skills Council funded by the Australian Government, concluded that workforce registration and accreditation schemes have the potential to improve career pathways, safety and safeguards, workforce data and role clarity across care and support sectors.</w:t>
      </w:r>
      <w:r w:rsidR="007E716C">
        <w:t xml:space="preserve"> (HumanAbility and Professor Shereen Hussain, </w:t>
      </w:r>
      <w:r w:rsidR="007E716C" w:rsidRPr="00B77C33">
        <w:rPr>
          <w:i/>
          <w:iCs/>
        </w:rPr>
        <w:t>Registering Care and Support Workers in Australia: International and Local Learnings</w:t>
      </w:r>
      <w:r w:rsidR="007E716C">
        <w:t xml:space="preserve">, April 2026). </w:t>
      </w:r>
    </w:p>
    <w:p w14:paraId="4316DC1E" w14:textId="7B6A8115" w:rsidR="00136FB3" w:rsidRDefault="006E27B1" w:rsidP="006E27B1">
      <w:pPr>
        <w:pStyle w:val="VDWCbody"/>
      </w:pPr>
      <w:r>
        <w:t xml:space="preserve">Victoria's Scheme provides </w:t>
      </w:r>
      <w:r w:rsidR="00562DD5">
        <w:t>a solid foundation</w:t>
      </w:r>
      <w:r>
        <w:t xml:space="preserve"> for these national reforms and demonstrates the </w:t>
      </w:r>
      <w:r w:rsidR="00562DD5">
        <w:t>significant role</w:t>
      </w:r>
      <w:r>
        <w:t xml:space="preserve"> worker registration can play in protecting people with disability </w:t>
      </w:r>
      <w:r w:rsidR="005D7702">
        <w:t xml:space="preserve">from abuse and </w:t>
      </w:r>
      <w:r w:rsidR="0082384A">
        <w:t>harm and</w:t>
      </w:r>
      <w:r>
        <w:t xml:space="preserve"> strengthening workforce quality.</w:t>
      </w:r>
    </w:p>
    <w:p w14:paraId="7CC9F0BF" w14:textId="1B6E1925" w:rsidR="00507A5D" w:rsidRDefault="00B332A2" w:rsidP="00507A5D">
      <w:pPr>
        <w:pStyle w:val="VDWCbody"/>
      </w:pPr>
      <w:r>
        <w:t>R</w:t>
      </w:r>
      <w:r w:rsidR="00507A5D">
        <w:t>egistration of disability workers in Victoria supports quality improvement and the professionalisation of the disability workforce. A safe, skilled and capable workforce is one of the most important safeguards against violence, abuse, neglect and exploitation of people with disability. It is also fundamental to supporting inclusion and participation. People with disability are better able to pursue education, employment, social participation and independent living goals when supported by competent and professional workers.</w:t>
      </w:r>
    </w:p>
    <w:p w14:paraId="32B57C75" w14:textId="41ADD5B0" w:rsidR="00FE6C40" w:rsidRDefault="00507A5D" w:rsidP="00507A5D">
      <w:pPr>
        <w:pStyle w:val="VDWCbody"/>
      </w:pPr>
      <w:r>
        <w:t xml:space="preserve">Registration involves an assessment of a worker's qualifications, experience and suitability </w:t>
      </w:r>
      <w:r w:rsidR="004B0E98">
        <w:t xml:space="preserve">(safety) </w:t>
      </w:r>
      <w:r>
        <w:t xml:space="preserve">to practise as a disability worker. It provides assurance that registered workers meet recognised standards and maintain their professional capability through ongoing professional development. Registration also assists people with disability and their families to identify workers who have demonstrated a commitment to professional practice and workforce excellence. </w:t>
      </w:r>
    </w:p>
    <w:p w14:paraId="12CE8894" w14:textId="289C0F6D" w:rsidR="008E6A60" w:rsidRDefault="00867DA6" w:rsidP="000661EF">
      <w:pPr>
        <w:pStyle w:val="VDWCbody"/>
      </w:pPr>
      <w:r>
        <w:t>Over the last 5 years, t</w:t>
      </w:r>
      <w:r w:rsidR="00507A5D">
        <w:t xml:space="preserve">he Commission and Board </w:t>
      </w:r>
      <w:r w:rsidR="00A96FD4">
        <w:t xml:space="preserve">have operated the first </w:t>
      </w:r>
      <w:r w:rsidR="003528C4">
        <w:t xml:space="preserve">disability </w:t>
      </w:r>
      <w:r w:rsidR="00A96FD4">
        <w:t xml:space="preserve">worker registration </w:t>
      </w:r>
      <w:r w:rsidR="0038112B">
        <w:t>approach</w:t>
      </w:r>
      <w:r w:rsidR="00A96FD4">
        <w:t xml:space="preserve"> in A</w:t>
      </w:r>
      <w:r w:rsidR="00386F22">
        <w:t xml:space="preserve">ustralia and </w:t>
      </w:r>
      <w:r w:rsidR="00507A5D">
        <w:t xml:space="preserve">consider disability worker registration </w:t>
      </w:r>
      <w:r w:rsidR="00236740">
        <w:t xml:space="preserve">has been </w:t>
      </w:r>
      <w:r w:rsidR="00507A5D">
        <w:t>an important mechanism for strengthening workforce quality, improving public confidence and supporting better outcomes for people with disability.</w:t>
      </w:r>
      <w:r w:rsidR="00FE6C40">
        <w:t xml:space="preserve"> </w:t>
      </w:r>
      <w:r w:rsidR="007567FF">
        <w:t xml:space="preserve">The </w:t>
      </w:r>
      <w:r w:rsidR="00386F22">
        <w:t xml:space="preserve">Board and </w:t>
      </w:r>
      <w:r w:rsidR="00AB6039">
        <w:t>Commission</w:t>
      </w:r>
      <w:r w:rsidR="00386F22">
        <w:t xml:space="preserve"> would welcome the </w:t>
      </w:r>
      <w:r w:rsidR="007567FF">
        <w:t>Victorian Government exploring</w:t>
      </w:r>
      <w:r w:rsidR="00403A60">
        <w:t xml:space="preserve"> </w:t>
      </w:r>
      <w:r w:rsidR="0066342C">
        <w:t xml:space="preserve">options to transition </w:t>
      </w:r>
      <w:r w:rsidR="00AB6039">
        <w:t xml:space="preserve">the voluntary </w:t>
      </w:r>
      <w:r w:rsidR="0066342C">
        <w:t>disability worker registration to mandatory</w:t>
      </w:r>
      <w:r w:rsidR="00F46B2B">
        <w:t xml:space="preserve">, and </w:t>
      </w:r>
      <w:r w:rsidR="00DF3577">
        <w:t xml:space="preserve">the </w:t>
      </w:r>
      <w:r w:rsidR="00F46B2B">
        <w:t>training nee</w:t>
      </w:r>
      <w:r w:rsidR="00DF3577">
        <w:t>d</w:t>
      </w:r>
      <w:r w:rsidR="00F46B2B">
        <w:t>s</w:t>
      </w:r>
      <w:r w:rsidR="00DF3577">
        <w:t xml:space="preserve"> of the disability workforce to support</w:t>
      </w:r>
      <w:r w:rsidR="00741452">
        <w:t xml:space="preserve"> people with disability</w:t>
      </w:r>
      <w:r w:rsidR="00FF64F1">
        <w:t>. Th</w:t>
      </w:r>
      <w:r w:rsidR="00F46B2B">
        <w:t>ese</w:t>
      </w:r>
      <w:r w:rsidR="00E152F8">
        <w:t xml:space="preserve"> </w:t>
      </w:r>
      <w:r w:rsidR="00A61D94">
        <w:t>commitments</w:t>
      </w:r>
      <w:r w:rsidR="00DF3577">
        <w:t xml:space="preserve"> </w:t>
      </w:r>
      <w:r w:rsidR="00A61D94">
        <w:t xml:space="preserve">would further </w:t>
      </w:r>
      <w:r w:rsidR="00C7480C">
        <w:t xml:space="preserve">support </w:t>
      </w:r>
      <w:r w:rsidR="00E152F8">
        <w:t xml:space="preserve">and </w:t>
      </w:r>
      <w:r w:rsidR="00403A60">
        <w:t xml:space="preserve">strengthen </w:t>
      </w:r>
      <w:r w:rsidR="00A61D94">
        <w:t xml:space="preserve">the </w:t>
      </w:r>
      <w:r w:rsidR="00403A60">
        <w:t>inclusion and participation</w:t>
      </w:r>
      <w:r w:rsidR="007567FF">
        <w:t xml:space="preserve"> of people with disability</w:t>
      </w:r>
      <w:r w:rsidR="00A61D94">
        <w:t xml:space="preserve"> in the community</w:t>
      </w:r>
      <w:r w:rsidR="00D813F2">
        <w:t>, p</w:t>
      </w:r>
      <w:r w:rsidR="004B0E98">
        <w:t>a</w:t>
      </w:r>
      <w:r w:rsidR="00D813F2">
        <w:t xml:space="preserve">rticularly given the current reform environment both nationally and the future implementation in Victoria of foundational supports for people with disability, commencing with Thriving Kids on 1 October </w:t>
      </w:r>
      <w:r w:rsidR="002E39ED">
        <w:t>2026</w:t>
      </w:r>
      <w:r w:rsidR="00D813F2">
        <w:t>.</w:t>
      </w:r>
      <w:r w:rsidR="00281222">
        <w:t xml:space="preserve"> </w:t>
      </w:r>
    </w:p>
    <w:sectPr w:rsidR="008E6A60" w:rsidSect="004013C7">
      <w:headerReference w:type="default" r:id="rId22"/>
      <w:footerReference w:type="default" r:id="rId23"/>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749E" w14:textId="77777777" w:rsidR="00865DBE" w:rsidRDefault="00865DBE">
      <w:r>
        <w:separator/>
      </w:r>
    </w:p>
  </w:endnote>
  <w:endnote w:type="continuationSeparator" w:id="0">
    <w:p w14:paraId="357EFA02" w14:textId="77777777" w:rsidR="00865DBE" w:rsidRDefault="0086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1999" w14:textId="41AD8297" w:rsidR="00D87170" w:rsidRDefault="00B25891">
    <w:pPr>
      <w:pStyle w:val="Footer"/>
    </w:pPr>
    <w:r>
      <w:rPr>
        <w:noProof/>
      </w:rPr>
      <mc:AlternateContent>
        <mc:Choice Requires="wps">
          <w:drawing>
            <wp:anchor distT="0" distB="0" distL="0" distR="0" simplePos="0" relativeHeight="251658243" behindDoc="0" locked="0" layoutInCell="1" allowOverlap="1" wp14:anchorId="3877A6AF" wp14:editId="54ADCAF0">
              <wp:simplePos x="635" y="635"/>
              <wp:positionH relativeFrom="page">
                <wp:align>center</wp:align>
              </wp:positionH>
              <wp:positionV relativeFrom="page">
                <wp:align>bottom</wp:align>
              </wp:positionV>
              <wp:extent cx="656590" cy="369570"/>
              <wp:effectExtent l="0" t="0" r="10160" b="0"/>
              <wp:wrapNone/>
              <wp:docPr id="137389285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3A63D29" w14:textId="2B852004" w:rsidR="00B25891" w:rsidRPr="00B25891" w:rsidRDefault="00B25891" w:rsidP="00B25891">
                          <w:pPr>
                            <w:rPr>
                              <w:rFonts w:ascii="Arial Black" w:eastAsia="Arial Black" w:hAnsi="Arial Black" w:cs="Arial Black"/>
                              <w:noProof/>
                              <w:color w:val="000000"/>
                            </w:rPr>
                          </w:pPr>
                          <w:r w:rsidRPr="00B2589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7A6AF"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53A63D29" w14:textId="2B852004" w:rsidR="00B25891" w:rsidRPr="00B25891" w:rsidRDefault="00B25891" w:rsidP="00B25891">
                    <w:pPr>
                      <w:rPr>
                        <w:rFonts w:ascii="Arial Black" w:eastAsia="Arial Black" w:hAnsi="Arial Black" w:cs="Arial Black"/>
                        <w:noProof/>
                        <w:color w:val="000000"/>
                      </w:rPr>
                    </w:pPr>
                    <w:r w:rsidRPr="00B25891">
                      <w:rPr>
                        <w:rFonts w:ascii="Arial Black" w:eastAsia="Arial Black" w:hAnsi="Arial Black" w:cs="Arial Black"/>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2D5F" w14:textId="6D4AEC7B" w:rsidR="009D70A4" w:rsidRPr="00F65AA9" w:rsidRDefault="00B25891" w:rsidP="0051568D">
    <w:pPr>
      <w:pStyle w:val="VDWCfooter"/>
    </w:pPr>
    <w:r>
      <w:rPr>
        <w:noProof/>
      </w:rPr>
      <mc:AlternateContent>
        <mc:Choice Requires="wps">
          <w:drawing>
            <wp:anchor distT="0" distB="0" distL="0" distR="0" simplePos="0" relativeHeight="251658244" behindDoc="0" locked="0" layoutInCell="1" allowOverlap="1" wp14:anchorId="6E5F1681" wp14:editId="2A4F471C">
              <wp:simplePos x="635" y="635"/>
              <wp:positionH relativeFrom="page">
                <wp:align>center</wp:align>
              </wp:positionH>
              <wp:positionV relativeFrom="page">
                <wp:align>bottom</wp:align>
              </wp:positionV>
              <wp:extent cx="656590" cy="369570"/>
              <wp:effectExtent l="0" t="0" r="10160" b="0"/>
              <wp:wrapNone/>
              <wp:docPr id="187498682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1D77CA5" w14:textId="02D58CC1" w:rsidR="00B25891" w:rsidRPr="00B25891" w:rsidRDefault="00B25891" w:rsidP="00B25891">
                          <w:pPr>
                            <w:rPr>
                              <w:rFonts w:ascii="Arial Black" w:eastAsia="Arial Black" w:hAnsi="Arial Black" w:cs="Arial Black"/>
                              <w:noProof/>
                              <w:color w:val="000000"/>
                            </w:rPr>
                          </w:pPr>
                          <w:r w:rsidRPr="00B2589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F1681"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1D77CA5" w14:textId="02D58CC1" w:rsidR="00B25891" w:rsidRPr="00B25891" w:rsidRDefault="00B25891" w:rsidP="00B25891">
                    <w:pPr>
                      <w:rPr>
                        <w:rFonts w:ascii="Arial Black" w:eastAsia="Arial Black" w:hAnsi="Arial Black" w:cs="Arial Black"/>
                        <w:noProof/>
                        <w:color w:val="000000"/>
                      </w:rPr>
                    </w:pPr>
                    <w:r w:rsidRPr="00B25891">
                      <w:rPr>
                        <w:rFonts w:ascii="Arial Black" w:eastAsia="Arial Black" w:hAnsi="Arial Black" w:cs="Arial Black"/>
                        <w:noProof/>
                        <w:color w:val="000000"/>
                      </w:rPr>
                      <w:t>OFFICIAL</w:t>
                    </w:r>
                  </w:p>
                </w:txbxContent>
              </v:textbox>
              <w10:wrap anchorx="page" anchory="page"/>
            </v:shape>
          </w:pict>
        </mc:Fallback>
      </mc:AlternateContent>
    </w:r>
    <w:r w:rsidR="00B9264B">
      <w:rPr>
        <w:noProof/>
      </w:rPr>
      <w:drawing>
        <wp:anchor distT="0" distB="0" distL="114300" distR="114300" simplePos="0" relativeHeight="251658240" behindDoc="0" locked="1" layoutInCell="0" allowOverlap="1" wp14:anchorId="61BE9C94" wp14:editId="57B13324">
          <wp:simplePos x="0" y="0"/>
          <wp:positionH relativeFrom="page">
            <wp:posOffset>4445</wp:posOffset>
          </wp:positionH>
          <wp:positionV relativeFrom="page">
            <wp:posOffset>9897745</wp:posOffset>
          </wp:positionV>
          <wp:extent cx="7546340" cy="790575"/>
          <wp:effectExtent l="0" t="0" r="0" b="0"/>
          <wp:wrapNone/>
          <wp:docPr id="1" name="Picture 1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790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C531" w14:textId="7013145E" w:rsidR="00D87170" w:rsidRDefault="00B25891">
    <w:pPr>
      <w:pStyle w:val="Footer"/>
    </w:pPr>
    <w:r>
      <w:rPr>
        <w:noProof/>
      </w:rPr>
      <mc:AlternateContent>
        <mc:Choice Requires="wps">
          <w:drawing>
            <wp:anchor distT="0" distB="0" distL="0" distR="0" simplePos="0" relativeHeight="251658242" behindDoc="0" locked="0" layoutInCell="1" allowOverlap="1" wp14:anchorId="27014C7E" wp14:editId="61E621DB">
              <wp:simplePos x="635" y="635"/>
              <wp:positionH relativeFrom="page">
                <wp:align>center</wp:align>
              </wp:positionH>
              <wp:positionV relativeFrom="page">
                <wp:align>bottom</wp:align>
              </wp:positionV>
              <wp:extent cx="656590" cy="369570"/>
              <wp:effectExtent l="0" t="0" r="10160" b="0"/>
              <wp:wrapNone/>
              <wp:docPr id="39996243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25F2DC7" w14:textId="286C0522" w:rsidR="00B25891" w:rsidRPr="00B25891" w:rsidRDefault="00B25891" w:rsidP="00B25891">
                          <w:pPr>
                            <w:rPr>
                              <w:rFonts w:ascii="Arial Black" w:eastAsia="Arial Black" w:hAnsi="Arial Black" w:cs="Arial Black"/>
                              <w:noProof/>
                              <w:color w:val="000000"/>
                            </w:rPr>
                          </w:pPr>
                          <w:r w:rsidRPr="00B2589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014C7E"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525F2DC7" w14:textId="286C0522" w:rsidR="00B25891" w:rsidRPr="00B25891" w:rsidRDefault="00B25891" w:rsidP="00B25891">
                    <w:pPr>
                      <w:rPr>
                        <w:rFonts w:ascii="Arial Black" w:eastAsia="Arial Black" w:hAnsi="Arial Black" w:cs="Arial Black"/>
                        <w:noProof/>
                        <w:color w:val="000000"/>
                      </w:rPr>
                    </w:pPr>
                    <w:r w:rsidRPr="00B25891">
                      <w:rPr>
                        <w:rFonts w:ascii="Arial Black" w:eastAsia="Arial Black" w:hAnsi="Arial Black" w:cs="Arial Black"/>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8486" w14:textId="04B4D16F" w:rsidR="00EA5C95" w:rsidRDefault="00B25891">
    <w:pPr>
      <w:pStyle w:val="Footer"/>
    </w:pPr>
    <w:r>
      <w:rPr>
        <w:noProof/>
      </w:rPr>
      <mc:AlternateContent>
        <mc:Choice Requires="wps">
          <w:drawing>
            <wp:anchor distT="0" distB="0" distL="0" distR="0" simplePos="0" relativeHeight="251658241" behindDoc="0" locked="0" layoutInCell="1" allowOverlap="1" wp14:anchorId="7117EAE6" wp14:editId="4403D3EE">
              <wp:simplePos x="635" y="635"/>
              <wp:positionH relativeFrom="page">
                <wp:align>center</wp:align>
              </wp:positionH>
              <wp:positionV relativeFrom="page">
                <wp:align>bottom</wp:align>
              </wp:positionV>
              <wp:extent cx="656590" cy="369570"/>
              <wp:effectExtent l="0" t="0" r="10160" b="0"/>
              <wp:wrapNone/>
              <wp:docPr id="8312830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F3FD501" w14:textId="3EDB5BF5" w:rsidR="00B25891" w:rsidRPr="00B25891" w:rsidRDefault="00B25891" w:rsidP="00B25891">
                          <w:pPr>
                            <w:rPr>
                              <w:rFonts w:ascii="Arial Black" w:eastAsia="Arial Black" w:hAnsi="Arial Black" w:cs="Arial Black"/>
                              <w:noProof/>
                              <w:color w:val="000000"/>
                            </w:rPr>
                          </w:pPr>
                          <w:r w:rsidRPr="00B2589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7EAE6" id="_x0000_t202" coordsize="21600,21600" o:spt="202" path="m,l,21600r21600,l21600,xe">
              <v:stroke joinstyle="miter"/>
              <v:path gradientshapeok="t" o:connecttype="rect"/>
            </v:shapetype>
            <v:shape id="Text Box 4" o:spid="_x0000_s1029" type="#_x0000_t202" alt="OFFICIAL" style="position:absolute;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F3FD501" w14:textId="3EDB5BF5" w:rsidR="00B25891" w:rsidRPr="00B25891" w:rsidRDefault="00B25891" w:rsidP="00B25891">
                    <w:pPr>
                      <w:rPr>
                        <w:rFonts w:ascii="Arial Black" w:eastAsia="Arial Black" w:hAnsi="Arial Black" w:cs="Arial Black"/>
                        <w:noProof/>
                        <w:color w:val="000000"/>
                      </w:rPr>
                    </w:pPr>
                    <w:r w:rsidRPr="00B25891">
                      <w:rPr>
                        <w:rFonts w:ascii="Arial Black" w:eastAsia="Arial Black" w:hAnsi="Arial Black" w:cs="Arial Black"/>
                        <w:noProof/>
                        <w:color w:val="000000"/>
                      </w:rPr>
                      <w:t>OFFICIAL</w:t>
                    </w:r>
                  </w:p>
                </w:txbxContent>
              </v:textbox>
              <w10:wrap anchorx="page" anchory="page"/>
            </v:shape>
          </w:pict>
        </mc:Fallback>
      </mc:AlternateContent>
    </w:r>
    <w:r w:rsidR="00FE66CD">
      <w:t xml:space="preserve">Submission to State </w:t>
    </w:r>
    <w:r w:rsidR="005E4B1E">
      <w:t>D</w:t>
    </w:r>
    <w:r w:rsidR="00FE66CD">
      <w:t xml:space="preserve">isability </w:t>
    </w:r>
    <w:r w:rsidR="005E4B1E">
      <w:t>P</w:t>
    </w:r>
    <w:r w:rsidR="00FE66CD">
      <w:t xml:space="preserve">lan and Victorian </w:t>
    </w:r>
    <w:r w:rsidR="005E4B1E">
      <w:t>A</w:t>
    </w:r>
    <w:r w:rsidR="00FE66CD">
      <w:t xml:space="preserve">utism </w:t>
    </w:r>
    <w:r w:rsidR="005E4B1E">
      <w:t>P</w:t>
    </w:r>
    <w:r w:rsidR="00FE66CD">
      <w:t>lan 2027 to 2031 consultation – VDWC + DWRBV</w:t>
    </w:r>
  </w:p>
  <w:p w14:paraId="4BCDA52B" w14:textId="0BBBD22F" w:rsidR="009D70A4" w:rsidRPr="00A11421" w:rsidRDefault="00EA5C95" w:rsidP="00D87170">
    <w:pPr>
      <w:pStyle w:val="Footer"/>
    </w:pPr>
    <w:r>
      <w:t xml:space="preserve">Page </w:t>
    </w:r>
    <w:r w:rsidRPr="00D87170">
      <w:rPr>
        <w:sz w:val="24"/>
        <w:szCs w:val="24"/>
      </w:rPr>
      <w:fldChar w:fldCharType="begin"/>
    </w:r>
    <w:r w:rsidRPr="00D87170">
      <w:instrText xml:space="preserve"> PAGE </w:instrText>
    </w:r>
    <w:r w:rsidRPr="00D87170">
      <w:rPr>
        <w:sz w:val="24"/>
        <w:szCs w:val="24"/>
      </w:rPr>
      <w:fldChar w:fldCharType="separate"/>
    </w:r>
    <w:r w:rsidRPr="00D87170">
      <w:rPr>
        <w:noProof/>
      </w:rPr>
      <w:t>2</w:t>
    </w:r>
    <w:r w:rsidRPr="00D87170">
      <w:rPr>
        <w:sz w:val="24"/>
        <w:szCs w:val="24"/>
      </w:rPr>
      <w:fldChar w:fldCharType="end"/>
    </w:r>
    <w:r w:rsidRPr="00D26AD2">
      <w:t xml:space="preserve"> of </w:t>
    </w:r>
    <w:r>
      <w:fldChar w:fldCharType="begin"/>
    </w:r>
    <w:r>
      <w:instrText>NUMPAGES</w:instrText>
    </w:r>
    <w:r>
      <w:fldChar w:fldCharType="separate"/>
    </w:r>
    <w:r w:rsidRPr="00D871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A8CE" w14:textId="77777777" w:rsidR="00865DBE" w:rsidRDefault="00865DBE" w:rsidP="002862F1">
      <w:pPr>
        <w:spacing w:before="120"/>
      </w:pPr>
      <w:r>
        <w:separator/>
      </w:r>
    </w:p>
  </w:footnote>
  <w:footnote w:type="continuationSeparator" w:id="0">
    <w:p w14:paraId="108E4776" w14:textId="77777777" w:rsidR="00865DBE" w:rsidRDefault="00865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C279" w14:textId="77777777" w:rsidR="009D70A4" w:rsidRPr="0051568D" w:rsidRDefault="009D70A4" w:rsidP="0051568D">
    <w:pPr>
      <w:pStyle w:val="VDWC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3BAE0CF2"/>
    <w:numStyleLink w:val="ZZNumbersloweralpha"/>
  </w:abstractNum>
  <w:abstractNum w:abstractNumId="2" w15:restartNumberingAfterBreak="0">
    <w:nsid w:val="05C57A38"/>
    <w:multiLevelType w:val="hybridMultilevel"/>
    <w:tmpl w:val="5358E332"/>
    <w:lvl w:ilvl="0" w:tplc="86E20EA6">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E834C1"/>
    <w:multiLevelType w:val="hybridMultilevel"/>
    <w:tmpl w:val="2F46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50FBD"/>
    <w:multiLevelType w:val="hybridMultilevel"/>
    <w:tmpl w:val="1456A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7F240E1A"/>
    <w:numStyleLink w:val="ZZNumbersdigit"/>
  </w:abstractNum>
  <w:abstractNum w:abstractNumId="6" w15:restartNumberingAfterBreak="0">
    <w:nsid w:val="0BAD2E30"/>
    <w:multiLevelType w:val="multilevel"/>
    <w:tmpl w:val="3BAE0CF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00F4F84"/>
    <w:multiLevelType w:val="hybridMultilevel"/>
    <w:tmpl w:val="96F0D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C57B9E"/>
    <w:multiLevelType w:val="hybridMultilevel"/>
    <w:tmpl w:val="4AFE4F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7E02F26"/>
    <w:multiLevelType w:val="hybridMultilevel"/>
    <w:tmpl w:val="20944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7C4DCC"/>
    <w:multiLevelType w:val="hybridMultilevel"/>
    <w:tmpl w:val="C5C6B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4C3F39"/>
    <w:multiLevelType w:val="hybridMultilevel"/>
    <w:tmpl w:val="5CD239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C4500A"/>
    <w:multiLevelType w:val="hybridMultilevel"/>
    <w:tmpl w:val="97A2AD50"/>
    <w:lvl w:ilvl="0" w:tplc="45B6E2C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FE5DDE"/>
    <w:multiLevelType w:val="hybridMultilevel"/>
    <w:tmpl w:val="BFF24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0435EA"/>
    <w:multiLevelType w:val="hybridMultilevel"/>
    <w:tmpl w:val="65026C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9D19D0"/>
    <w:multiLevelType w:val="hybridMultilevel"/>
    <w:tmpl w:val="0C241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001C31"/>
    <w:multiLevelType w:val="hybridMultilevel"/>
    <w:tmpl w:val="64769E7E"/>
    <w:lvl w:ilvl="0" w:tplc="F41A3DAC">
      <w:start w:val="1"/>
      <w:numFmt w:val="bullet"/>
      <w:lvlText w:val=""/>
      <w:lvlJc w:val="left"/>
      <w:pPr>
        <w:ind w:left="1420" w:hanging="360"/>
      </w:pPr>
      <w:rPr>
        <w:rFonts w:ascii="Symbol" w:hAnsi="Symbol"/>
      </w:rPr>
    </w:lvl>
    <w:lvl w:ilvl="1" w:tplc="6BA8A746">
      <w:start w:val="1"/>
      <w:numFmt w:val="bullet"/>
      <w:lvlText w:val=""/>
      <w:lvlJc w:val="left"/>
      <w:pPr>
        <w:ind w:left="1420" w:hanging="360"/>
      </w:pPr>
      <w:rPr>
        <w:rFonts w:ascii="Symbol" w:hAnsi="Symbol"/>
      </w:rPr>
    </w:lvl>
    <w:lvl w:ilvl="2" w:tplc="B5A61438">
      <w:start w:val="1"/>
      <w:numFmt w:val="bullet"/>
      <w:lvlText w:val=""/>
      <w:lvlJc w:val="left"/>
      <w:pPr>
        <w:ind w:left="1420" w:hanging="360"/>
      </w:pPr>
      <w:rPr>
        <w:rFonts w:ascii="Symbol" w:hAnsi="Symbol"/>
      </w:rPr>
    </w:lvl>
    <w:lvl w:ilvl="3" w:tplc="11EC085C">
      <w:start w:val="1"/>
      <w:numFmt w:val="bullet"/>
      <w:lvlText w:val=""/>
      <w:lvlJc w:val="left"/>
      <w:pPr>
        <w:ind w:left="1420" w:hanging="360"/>
      </w:pPr>
      <w:rPr>
        <w:rFonts w:ascii="Symbol" w:hAnsi="Symbol"/>
      </w:rPr>
    </w:lvl>
    <w:lvl w:ilvl="4" w:tplc="F49EE406">
      <w:start w:val="1"/>
      <w:numFmt w:val="bullet"/>
      <w:lvlText w:val=""/>
      <w:lvlJc w:val="left"/>
      <w:pPr>
        <w:ind w:left="1420" w:hanging="360"/>
      </w:pPr>
      <w:rPr>
        <w:rFonts w:ascii="Symbol" w:hAnsi="Symbol"/>
      </w:rPr>
    </w:lvl>
    <w:lvl w:ilvl="5" w:tplc="51324EF8">
      <w:start w:val="1"/>
      <w:numFmt w:val="bullet"/>
      <w:lvlText w:val=""/>
      <w:lvlJc w:val="left"/>
      <w:pPr>
        <w:ind w:left="1420" w:hanging="360"/>
      </w:pPr>
      <w:rPr>
        <w:rFonts w:ascii="Symbol" w:hAnsi="Symbol"/>
      </w:rPr>
    </w:lvl>
    <w:lvl w:ilvl="6" w:tplc="E53A6386">
      <w:start w:val="1"/>
      <w:numFmt w:val="bullet"/>
      <w:lvlText w:val=""/>
      <w:lvlJc w:val="left"/>
      <w:pPr>
        <w:ind w:left="1420" w:hanging="360"/>
      </w:pPr>
      <w:rPr>
        <w:rFonts w:ascii="Symbol" w:hAnsi="Symbol"/>
      </w:rPr>
    </w:lvl>
    <w:lvl w:ilvl="7" w:tplc="6C0C7334">
      <w:start w:val="1"/>
      <w:numFmt w:val="bullet"/>
      <w:lvlText w:val=""/>
      <w:lvlJc w:val="left"/>
      <w:pPr>
        <w:ind w:left="1420" w:hanging="360"/>
      </w:pPr>
      <w:rPr>
        <w:rFonts w:ascii="Symbol" w:hAnsi="Symbol"/>
      </w:rPr>
    </w:lvl>
    <w:lvl w:ilvl="8" w:tplc="F18AFFD4">
      <w:start w:val="1"/>
      <w:numFmt w:val="bullet"/>
      <w:lvlText w:val=""/>
      <w:lvlJc w:val="left"/>
      <w:pPr>
        <w:ind w:left="1420" w:hanging="360"/>
      </w:pPr>
      <w:rPr>
        <w:rFonts w:ascii="Symbol" w:hAnsi="Symbol"/>
      </w:rPr>
    </w:lvl>
  </w:abstractNum>
  <w:abstractNum w:abstractNumId="17" w15:restartNumberingAfterBreak="0">
    <w:nsid w:val="375E5FD0"/>
    <w:multiLevelType w:val="hybridMultilevel"/>
    <w:tmpl w:val="E7DC9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4EB0474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7F240E1A"/>
    <w:styleLink w:val="ZZNumbersdigit"/>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7CA67F02"/>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1611C2"/>
    <w:multiLevelType w:val="multilevel"/>
    <w:tmpl w:val="BB346DCC"/>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015A1E92"/>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772711D"/>
    <w:multiLevelType w:val="hybridMultilevel"/>
    <w:tmpl w:val="8F08C6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B44CCE"/>
    <w:multiLevelType w:val="hybridMultilevel"/>
    <w:tmpl w:val="FC6C6BA6"/>
    <w:lvl w:ilvl="0" w:tplc="34A86476">
      <w:start w:val="1"/>
      <w:numFmt w:val="decimal"/>
      <w:lvlText w:val="%1)"/>
      <w:lvlJc w:val="left"/>
      <w:pPr>
        <w:ind w:left="360" w:hanging="360"/>
      </w:pPr>
      <w:rPr>
        <w:rFonts w:ascii="Arial" w:eastAsia="Times"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9F851CF"/>
    <w:multiLevelType w:val="hybridMultilevel"/>
    <w:tmpl w:val="75DE220C"/>
    <w:lvl w:ilvl="0" w:tplc="94EED58A">
      <w:start w:val="1"/>
      <w:numFmt w:val="bullet"/>
      <w:lvlText w:val=""/>
      <w:lvlJc w:val="left"/>
      <w:pPr>
        <w:ind w:left="1420" w:hanging="360"/>
      </w:pPr>
      <w:rPr>
        <w:rFonts w:ascii="Symbol" w:hAnsi="Symbol"/>
      </w:rPr>
    </w:lvl>
    <w:lvl w:ilvl="1" w:tplc="A66C02E2">
      <w:start w:val="1"/>
      <w:numFmt w:val="bullet"/>
      <w:lvlText w:val=""/>
      <w:lvlJc w:val="left"/>
      <w:pPr>
        <w:ind w:left="1420" w:hanging="360"/>
      </w:pPr>
      <w:rPr>
        <w:rFonts w:ascii="Symbol" w:hAnsi="Symbol"/>
      </w:rPr>
    </w:lvl>
    <w:lvl w:ilvl="2" w:tplc="F01AACA8">
      <w:start w:val="1"/>
      <w:numFmt w:val="bullet"/>
      <w:lvlText w:val=""/>
      <w:lvlJc w:val="left"/>
      <w:pPr>
        <w:ind w:left="1420" w:hanging="360"/>
      </w:pPr>
      <w:rPr>
        <w:rFonts w:ascii="Symbol" w:hAnsi="Symbol"/>
      </w:rPr>
    </w:lvl>
    <w:lvl w:ilvl="3" w:tplc="4F1A2FCA">
      <w:start w:val="1"/>
      <w:numFmt w:val="bullet"/>
      <w:lvlText w:val=""/>
      <w:lvlJc w:val="left"/>
      <w:pPr>
        <w:ind w:left="1420" w:hanging="360"/>
      </w:pPr>
      <w:rPr>
        <w:rFonts w:ascii="Symbol" w:hAnsi="Symbol"/>
      </w:rPr>
    </w:lvl>
    <w:lvl w:ilvl="4" w:tplc="D82828AA">
      <w:start w:val="1"/>
      <w:numFmt w:val="bullet"/>
      <w:lvlText w:val=""/>
      <w:lvlJc w:val="left"/>
      <w:pPr>
        <w:ind w:left="1420" w:hanging="360"/>
      </w:pPr>
      <w:rPr>
        <w:rFonts w:ascii="Symbol" w:hAnsi="Symbol"/>
      </w:rPr>
    </w:lvl>
    <w:lvl w:ilvl="5" w:tplc="7FBA830A">
      <w:start w:val="1"/>
      <w:numFmt w:val="bullet"/>
      <w:lvlText w:val=""/>
      <w:lvlJc w:val="left"/>
      <w:pPr>
        <w:ind w:left="1420" w:hanging="360"/>
      </w:pPr>
      <w:rPr>
        <w:rFonts w:ascii="Symbol" w:hAnsi="Symbol"/>
      </w:rPr>
    </w:lvl>
    <w:lvl w:ilvl="6" w:tplc="C07E1BB8">
      <w:start w:val="1"/>
      <w:numFmt w:val="bullet"/>
      <w:lvlText w:val=""/>
      <w:lvlJc w:val="left"/>
      <w:pPr>
        <w:ind w:left="1420" w:hanging="360"/>
      </w:pPr>
      <w:rPr>
        <w:rFonts w:ascii="Symbol" w:hAnsi="Symbol"/>
      </w:rPr>
    </w:lvl>
    <w:lvl w:ilvl="7" w:tplc="D28E1E12">
      <w:start w:val="1"/>
      <w:numFmt w:val="bullet"/>
      <w:lvlText w:val=""/>
      <w:lvlJc w:val="left"/>
      <w:pPr>
        <w:ind w:left="1420" w:hanging="360"/>
      </w:pPr>
      <w:rPr>
        <w:rFonts w:ascii="Symbol" w:hAnsi="Symbol"/>
      </w:rPr>
    </w:lvl>
    <w:lvl w:ilvl="8" w:tplc="086422C0">
      <w:start w:val="1"/>
      <w:numFmt w:val="bullet"/>
      <w:lvlText w:val=""/>
      <w:lvlJc w:val="left"/>
      <w:pPr>
        <w:ind w:left="1420" w:hanging="360"/>
      </w:pPr>
      <w:rPr>
        <w:rFonts w:ascii="Symbol" w:hAnsi="Symbol"/>
      </w:rPr>
    </w:lvl>
  </w:abstractNum>
  <w:abstractNum w:abstractNumId="26" w15:restartNumberingAfterBreak="0">
    <w:nsid w:val="5B1219B1"/>
    <w:multiLevelType w:val="hybridMultilevel"/>
    <w:tmpl w:val="D7265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864E55"/>
    <w:multiLevelType w:val="hybridMultilevel"/>
    <w:tmpl w:val="D4D8E1FA"/>
    <w:lvl w:ilvl="0" w:tplc="E5046B52">
      <w:start w:val="1"/>
      <w:numFmt w:val="decimal"/>
      <w:lvlText w:val="%1."/>
      <w:lvlJc w:val="left"/>
      <w:pPr>
        <w:ind w:left="360" w:hanging="360"/>
      </w:pPr>
      <w:rPr>
        <w:rFonts w:ascii="Aptos" w:eastAsia="Times New Roman" w:hAnsi="Aptos" w:cs="Times New Roman"/>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0667C50"/>
    <w:multiLevelType w:val="hybridMultilevel"/>
    <w:tmpl w:val="4F46A188"/>
    <w:lvl w:ilvl="0" w:tplc="FFFFFFFF">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48EC0E2A"/>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4153DBA"/>
    <w:multiLevelType w:val="hybridMultilevel"/>
    <w:tmpl w:val="BF0834B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7D514E2"/>
    <w:multiLevelType w:val="hybridMultilevel"/>
    <w:tmpl w:val="BC520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99A4C70"/>
    <w:multiLevelType w:val="hybridMultilevel"/>
    <w:tmpl w:val="35CC6252"/>
    <w:lvl w:ilvl="0" w:tplc="7AC428F8">
      <w:start w:val="1"/>
      <w:numFmt w:val="bullet"/>
      <w:lvlText w:val=""/>
      <w:lvlJc w:val="left"/>
      <w:pPr>
        <w:ind w:left="1420" w:hanging="360"/>
      </w:pPr>
      <w:rPr>
        <w:rFonts w:ascii="Symbol" w:hAnsi="Symbol"/>
      </w:rPr>
    </w:lvl>
    <w:lvl w:ilvl="1" w:tplc="3844F430">
      <w:start w:val="1"/>
      <w:numFmt w:val="bullet"/>
      <w:lvlText w:val=""/>
      <w:lvlJc w:val="left"/>
      <w:pPr>
        <w:ind w:left="1420" w:hanging="360"/>
      </w:pPr>
      <w:rPr>
        <w:rFonts w:ascii="Symbol" w:hAnsi="Symbol"/>
      </w:rPr>
    </w:lvl>
    <w:lvl w:ilvl="2" w:tplc="8CE0D1AE">
      <w:start w:val="1"/>
      <w:numFmt w:val="bullet"/>
      <w:lvlText w:val=""/>
      <w:lvlJc w:val="left"/>
      <w:pPr>
        <w:ind w:left="1420" w:hanging="360"/>
      </w:pPr>
      <w:rPr>
        <w:rFonts w:ascii="Symbol" w:hAnsi="Symbol"/>
      </w:rPr>
    </w:lvl>
    <w:lvl w:ilvl="3" w:tplc="A72E023A">
      <w:start w:val="1"/>
      <w:numFmt w:val="bullet"/>
      <w:lvlText w:val=""/>
      <w:lvlJc w:val="left"/>
      <w:pPr>
        <w:ind w:left="1420" w:hanging="360"/>
      </w:pPr>
      <w:rPr>
        <w:rFonts w:ascii="Symbol" w:hAnsi="Symbol"/>
      </w:rPr>
    </w:lvl>
    <w:lvl w:ilvl="4" w:tplc="D4E86434">
      <w:start w:val="1"/>
      <w:numFmt w:val="bullet"/>
      <w:lvlText w:val=""/>
      <w:lvlJc w:val="left"/>
      <w:pPr>
        <w:ind w:left="1420" w:hanging="360"/>
      </w:pPr>
      <w:rPr>
        <w:rFonts w:ascii="Symbol" w:hAnsi="Symbol"/>
      </w:rPr>
    </w:lvl>
    <w:lvl w:ilvl="5" w:tplc="742AE372">
      <w:start w:val="1"/>
      <w:numFmt w:val="bullet"/>
      <w:lvlText w:val=""/>
      <w:lvlJc w:val="left"/>
      <w:pPr>
        <w:ind w:left="1420" w:hanging="360"/>
      </w:pPr>
      <w:rPr>
        <w:rFonts w:ascii="Symbol" w:hAnsi="Symbol"/>
      </w:rPr>
    </w:lvl>
    <w:lvl w:ilvl="6" w:tplc="485EC058">
      <w:start w:val="1"/>
      <w:numFmt w:val="bullet"/>
      <w:lvlText w:val=""/>
      <w:lvlJc w:val="left"/>
      <w:pPr>
        <w:ind w:left="1420" w:hanging="360"/>
      </w:pPr>
      <w:rPr>
        <w:rFonts w:ascii="Symbol" w:hAnsi="Symbol"/>
      </w:rPr>
    </w:lvl>
    <w:lvl w:ilvl="7" w:tplc="93468AAC">
      <w:start w:val="1"/>
      <w:numFmt w:val="bullet"/>
      <w:lvlText w:val=""/>
      <w:lvlJc w:val="left"/>
      <w:pPr>
        <w:ind w:left="1420" w:hanging="360"/>
      </w:pPr>
      <w:rPr>
        <w:rFonts w:ascii="Symbol" w:hAnsi="Symbol"/>
      </w:rPr>
    </w:lvl>
    <w:lvl w:ilvl="8" w:tplc="7EAE49F4">
      <w:start w:val="1"/>
      <w:numFmt w:val="bullet"/>
      <w:lvlText w:val=""/>
      <w:lvlJc w:val="left"/>
      <w:pPr>
        <w:ind w:left="1420" w:hanging="360"/>
      </w:pPr>
      <w:rPr>
        <w:rFonts w:ascii="Symbol" w:hAnsi="Symbol"/>
      </w:rPr>
    </w:lvl>
  </w:abstractNum>
  <w:abstractNum w:abstractNumId="34" w15:restartNumberingAfterBreak="0">
    <w:nsid w:val="7C577567"/>
    <w:multiLevelType w:val="hybridMultilevel"/>
    <w:tmpl w:val="5F221A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987516838">
    <w:abstractNumId w:val="0"/>
  </w:num>
  <w:num w:numId="2" w16cid:durableId="740829271">
    <w:abstractNumId w:val="19"/>
  </w:num>
  <w:num w:numId="3" w16cid:durableId="2142071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4971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271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711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9710340">
    <w:abstractNumId w:val="22"/>
  </w:num>
  <w:num w:numId="8" w16cid:durableId="141508728">
    <w:abstractNumId w:val="18"/>
  </w:num>
  <w:num w:numId="9" w16cid:durableId="538124749">
    <w:abstractNumId w:val="21"/>
  </w:num>
  <w:num w:numId="10" w16cid:durableId="1718168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272688">
    <w:abstractNumId w:val="29"/>
  </w:num>
  <w:num w:numId="12" w16cid:durableId="21375548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6475503">
    <w:abstractNumId w:val="20"/>
  </w:num>
  <w:num w:numId="14" w16cid:durableId="1801531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12493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8948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5341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1866124">
    <w:abstractNumId w:val="32"/>
  </w:num>
  <w:num w:numId="19" w16cid:durableId="10141891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7262044">
    <w:abstractNumId w:val="6"/>
  </w:num>
  <w:num w:numId="21" w16cid:durableId="1164204666">
    <w:abstractNumId w:val="1"/>
  </w:num>
  <w:num w:numId="22" w16cid:durableId="1985086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576732">
    <w:abstractNumId w:val="13"/>
  </w:num>
  <w:num w:numId="24" w16cid:durableId="1128626109">
    <w:abstractNumId w:val="26"/>
  </w:num>
  <w:num w:numId="25" w16cid:durableId="271209803">
    <w:abstractNumId w:val="31"/>
  </w:num>
  <w:num w:numId="26" w16cid:durableId="1710568443">
    <w:abstractNumId w:val="27"/>
    <w:lvlOverride w:ilvl="0">
      <w:startOverride w:val="1"/>
    </w:lvlOverride>
    <w:lvlOverride w:ilvl="1"/>
    <w:lvlOverride w:ilvl="2"/>
    <w:lvlOverride w:ilvl="3"/>
    <w:lvlOverride w:ilvl="4"/>
    <w:lvlOverride w:ilvl="5"/>
    <w:lvlOverride w:ilvl="6"/>
    <w:lvlOverride w:ilvl="7"/>
    <w:lvlOverride w:ilvl="8"/>
  </w:num>
  <w:num w:numId="27" w16cid:durableId="334193435">
    <w:abstractNumId w:val="23"/>
  </w:num>
  <w:num w:numId="28" w16cid:durableId="346367635">
    <w:abstractNumId w:val="34"/>
  </w:num>
  <w:num w:numId="29" w16cid:durableId="6258897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5011213">
    <w:abstractNumId w:val="4"/>
  </w:num>
  <w:num w:numId="31" w16cid:durableId="807169221">
    <w:abstractNumId w:val="10"/>
  </w:num>
  <w:num w:numId="32" w16cid:durableId="28496951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6468839">
    <w:abstractNumId w:val="8"/>
  </w:num>
  <w:num w:numId="34" w16cid:durableId="701513104">
    <w:abstractNumId w:val="3"/>
  </w:num>
  <w:num w:numId="35" w16cid:durableId="1936590442">
    <w:abstractNumId w:val="15"/>
  </w:num>
  <w:num w:numId="36" w16cid:durableId="117142612">
    <w:abstractNumId w:val="7"/>
  </w:num>
  <w:num w:numId="37" w16cid:durableId="251208507">
    <w:abstractNumId w:val="17"/>
  </w:num>
  <w:num w:numId="38" w16cid:durableId="1324043520">
    <w:abstractNumId w:val="2"/>
  </w:num>
  <w:num w:numId="39" w16cid:durableId="1439761061">
    <w:abstractNumId w:val="25"/>
  </w:num>
  <w:num w:numId="40" w16cid:durableId="2009819560">
    <w:abstractNumId w:val="16"/>
  </w:num>
  <w:num w:numId="41" w16cid:durableId="909728024">
    <w:abstractNumId w:val="33"/>
  </w:num>
  <w:num w:numId="42" w16cid:durableId="904997532">
    <w:abstractNumId w:val="28"/>
  </w:num>
  <w:num w:numId="43" w16cid:durableId="142047974">
    <w:abstractNumId w:val="9"/>
  </w:num>
  <w:num w:numId="44" w16cid:durableId="418479459">
    <w:abstractNumId w:val="24"/>
  </w:num>
  <w:num w:numId="45" w16cid:durableId="1061440391">
    <w:abstractNumId w:val="14"/>
  </w:num>
  <w:num w:numId="46" w16cid:durableId="673187817">
    <w:abstractNumId w:val="11"/>
  </w:num>
  <w:num w:numId="47" w16cid:durableId="30416559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efaultTableStyle w:val="TableGrid"/>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C"/>
    <w:rsid w:val="00000DF4"/>
    <w:rsid w:val="00003B32"/>
    <w:rsid w:val="00004391"/>
    <w:rsid w:val="00004C6F"/>
    <w:rsid w:val="000068B4"/>
    <w:rsid w:val="000072B6"/>
    <w:rsid w:val="0001021B"/>
    <w:rsid w:val="0001024F"/>
    <w:rsid w:val="000103A5"/>
    <w:rsid w:val="00010606"/>
    <w:rsid w:val="00011D89"/>
    <w:rsid w:val="00012541"/>
    <w:rsid w:val="00012E11"/>
    <w:rsid w:val="00015314"/>
    <w:rsid w:val="000154FD"/>
    <w:rsid w:val="00017F17"/>
    <w:rsid w:val="000205C0"/>
    <w:rsid w:val="00024D89"/>
    <w:rsid w:val="000250B6"/>
    <w:rsid w:val="00025A61"/>
    <w:rsid w:val="00027AB7"/>
    <w:rsid w:val="00027FE0"/>
    <w:rsid w:val="00030EB6"/>
    <w:rsid w:val="00033D81"/>
    <w:rsid w:val="000352CD"/>
    <w:rsid w:val="00035C65"/>
    <w:rsid w:val="00036A4C"/>
    <w:rsid w:val="00037B44"/>
    <w:rsid w:val="00037D51"/>
    <w:rsid w:val="00040D98"/>
    <w:rsid w:val="00040F3C"/>
    <w:rsid w:val="00041BF0"/>
    <w:rsid w:val="00042297"/>
    <w:rsid w:val="000427D6"/>
    <w:rsid w:val="00042C8A"/>
    <w:rsid w:val="00045119"/>
    <w:rsid w:val="0004536B"/>
    <w:rsid w:val="00046B68"/>
    <w:rsid w:val="00051A2C"/>
    <w:rsid w:val="000527DD"/>
    <w:rsid w:val="000552C2"/>
    <w:rsid w:val="000578B2"/>
    <w:rsid w:val="00060959"/>
    <w:rsid w:val="00060C5E"/>
    <w:rsid w:val="00061653"/>
    <w:rsid w:val="00065EC9"/>
    <w:rsid w:val="000661EF"/>
    <w:rsid w:val="000663CD"/>
    <w:rsid w:val="00070F7A"/>
    <w:rsid w:val="00071DAF"/>
    <w:rsid w:val="000733FE"/>
    <w:rsid w:val="00074219"/>
    <w:rsid w:val="00074ED5"/>
    <w:rsid w:val="00080270"/>
    <w:rsid w:val="000817C0"/>
    <w:rsid w:val="00081DFB"/>
    <w:rsid w:val="000836D7"/>
    <w:rsid w:val="0008508E"/>
    <w:rsid w:val="00085D92"/>
    <w:rsid w:val="00086A33"/>
    <w:rsid w:val="0009113B"/>
    <w:rsid w:val="00092AD1"/>
    <w:rsid w:val="00093402"/>
    <w:rsid w:val="00093A6D"/>
    <w:rsid w:val="00094453"/>
    <w:rsid w:val="000946F5"/>
    <w:rsid w:val="00094DA3"/>
    <w:rsid w:val="0009515C"/>
    <w:rsid w:val="00095E49"/>
    <w:rsid w:val="00095E83"/>
    <w:rsid w:val="000961DB"/>
    <w:rsid w:val="00096560"/>
    <w:rsid w:val="00096CD1"/>
    <w:rsid w:val="000A012C"/>
    <w:rsid w:val="000A0EB9"/>
    <w:rsid w:val="000A186C"/>
    <w:rsid w:val="000A1BE3"/>
    <w:rsid w:val="000A1C88"/>
    <w:rsid w:val="000A1EA4"/>
    <w:rsid w:val="000A2A44"/>
    <w:rsid w:val="000A2C2C"/>
    <w:rsid w:val="000A32C6"/>
    <w:rsid w:val="000A67B6"/>
    <w:rsid w:val="000A6AD8"/>
    <w:rsid w:val="000A6C99"/>
    <w:rsid w:val="000A7BEB"/>
    <w:rsid w:val="000B1829"/>
    <w:rsid w:val="000B1B95"/>
    <w:rsid w:val="000B3E19"/>
    <w:rsid w:val="000B3EDB"/>
    <w:rsid w:val="000B543D"/>
    <w:rsid w:val="000B5BF7"/>
    <w:rsid w:val="000B6575"/>
    <w:rsid w:val="000B6B1E"/>
    <w:rsid w:val="000B6BC8"/>
    <w:rsid w:val="000B790B"/>
    <w:rsid w:val="000C0303"/>
    <w:rsid w:val="000C06B3"/>
    <w:rsid w:val="000C06D8"/>
    <w:rsid w:val="000C13E8"/>
    <w:rsid w:val="000C42EA"/>
    <w:rsid w:val="000C4546"/>
    <w:rsid w:val="000C472A"/>
    <w:rsid w:val="000C53DA"/>
    <w:rsid w:val="000C684E"/>
    <w:rsid w:val="000D0270"/>
    <w:rsid w:val="000D02A1"/>
    <w:rsid w:val="000D1242"/>
    <w:rsid w:val="000E04D7"/>
    <w:rsid w:val="000E0970"/>
    <w:rsid w:val="000E21DD"/>
    <w:rsid w:val="000E3CC7"/>
    <w:rsid w:val="000E4047"/>
    <w:rsid w:val="000E40C3"/>
    <w:rsid w:val="000E6BD4"/>
    <w:rsid w:val="000E7B25"/>
    <w:rsid w:val="000F166E"/>
    <w:rsid w:val="000F1F1E"/>
    <w:rsid w:val="000F2259"/>
    <w:rsid w:val="000F665A"/>
    <w:rsid w:val="000F7023"/>
    <w:rsid w:val="000F73CF"/>
    <w:rsid w:val="00101CB5"/>
    <w:rsid w:val="0010392D"/>
    <w:rsid w:val="0010447F"/>
    <w:rsid w:val="00104FE3"/>
    <w:rsid w:val="00105B9C"/>
    <w:rsid w:val="00107177"/>
    <w:rsid w:val="00110656"/>
    <w:rsid w:val="00110F1D"/>
    <w:rsid w:val="0011175A"/>
    <w:rsid w:val="00113E0F"/>
    <w:rsid w:val="00113F94"/>
    <w:rsid w:val="00114537"/>
    <w:rsid w:val="0011547A"/>
    <w:rsid w:val="001208BE"/>
    <w:rsid w:val="00120BD3"/>
    <w:rsid w:val="00120DEC"/>
    <w:rsid w:val="00122216"/>
    <w:rsid w:val="00122FEA"/>
    <w:rsid w:val="001232BD"/>
    <w:rsid w:val="00123464"/>
    <w:rsid w:val="00124ED5"/>
    <w:rsid w:val="00124F0A"/>
    <w:rsid w:val="001276FA"/>
    <w:rsid w:val="00135B9F"/>
    <w:rsid w:val="00136FB3"/>
    <w:rsid w:val="00140508"/>
    <w:rsid w:val="00140AB1"/>
    <w:rsid w:val="001411E6"/>
    <w:rsid w:val="00141BF1"/>
    <w:rsid w:val="00141E48"/>
    <w:rsid w:val="001426D7"/>
    <w:rsid w:val="00143146"/>
    <w:rsid w:val="001431D1"/>
    <w:rsid w:val="001435ED"/>
    <w:rsid w:val="00143FF9"/>
    <w:rsid w:val="001447B3"/>
    <w:rsid w:val="00145F13"/>
    <w:rsid w:val="00146C0C"/>
    <w:rsid w:val="00152073"/>
    <w:rsid w:val="00154A2E"/>
    <w:rsid w:val="00155C66"/>
    <w:rsid w:val="00156598"/>
    <w:rsid w:val="00156869"/>
    <w:rsid w:val="00157D22"/>
    <w:rsid w:val="00161939"/>
    <w:rsid w:val="00161AA0"/>
    <w:rsid w:val="00162093"/>
    <w:rsid w:val="0016755D"/>
    <w:rsid w:val="00170F02"/>
    <w:rsid w:val="00172BAF"/>
    <w:rsid w:val="0017628F"/>
    <w:rsid w:val="001771DD"/>
    <w:rsid w:val="00177995"/>
    <w:rsid w:val="00177A8C"/>
    <w:rsid w:val="00177F76"/>
    <w:rsid w:val="001801AD"/>
    <w:rsid w:val="0018121C"/>
    <w:rsid w:val="0018190B"/>
    <w:rsid w:val="00182F38"/>
    <w:rsid w:val="00183796"/>
    <w:rsid w:val="00183F70"/>
    <w:rsid w:val="00184D88"/>
    <w:rsid w:val="00184FE6"/>
    <w:rsid w:val="00186B33"/>
    <w:rsid w:val="00192F9D"/>
    <w:rsid w:val="001939CB"/>
    <w:rsid w:val="00194EDF"/>
    <w:rsid w:val="001964A7"/>
    <w:rsid w:val="00196EB8"/>
    <w:rsid w:val="00196EFB"/>
    <w:rsid w:val="001979FF"/>
    <w:rsid w:val="00197B17"/>
    <w:rsid w:val="001A120F"/>
    <w:rsid w:val="001A1C54"/>
    <w:rsid w:val="001A2917"/>
    <w:rsid w:val="001A388E"/>
    <w:rsid w:val="001A3ACE"/>
    <w:rsid w:val="001A3BD1"/>
    <w:rsid w:val="001A3F6B"/>
    <w:rsid w:val="001A6146"/>
    <w:rsid w:val="001A66AF"/>
    <w:rsid w:val="001B0949"/>
    <w:rsid w:val="001B2305"/>
    <w:rsid w:val="001B2D00"/>
    <w:rsid w:val="001B3A76"/>
    <w:rsid w:val="001B6300"/>
    <w:rsid w:val="001B64E8"/>
    <w:rsid w:val="001B6574"/>
    <w:rsid w:val="001B6962"/>
    <w:rsid w:val="001C147F"/>
    <w:rsid w:val="001C21C5"/>
    <w:rsid w:val="001C26DD"/>
    <w:rsid w:val="001C277E"/>
    <w:rsid w:val="001C2A72"/>
    <w:rsid w:val="001C2CD6"/>
    <w:rsid w:val="001C374A"/>
    <w:rsid w:val="001C3AF3"/>
    <w:rsid w:val="001C3DE1"/>
    <w:rsid w:val="001C49C3"/>
    <w:rsid w:val="001C5C51"/>
    <w:rsid w:val="001C5C5A"/>
    <w:rsid w:val="001C7F03"/>
    <w:rsid w:val="001D0B75"/>
    <w:rsid w:val="001D3621"/>
    <w:rsid w:val="001D3C09"/>
    <w:rsid w:val="001D44E8"/>
    <w:rsid w:val="001D4CCC"/>
    <w:rsid w:val="001D4F0C"/>
    <w:rsid w:val="001D5E8D"/>
    <w:rsid w:val="001D60EC"/>
    <w:rsid w:val="001D7519"/>
    <w:rsid w:val="001E2496"/>
    <w:rsid w:val="001E264A"/>
    <w:rsid w:val="001E44DF"/>
    <w:rsid w:val="001E47F6"/>
    <w:rsid w:val="001E548C"/>
    <w:rsid w:val="001E68A5"/>
    <w:rsid w:val="001E6BB0"/>
    <w:rsid w:val="001E6EA8"/>
    <w:rsid w:val="001E6FB1"/>
    <w:rsid w:val="001F08E0"/>
    <w:rsid w:val="001F0D46"/>
    <w:rsid w:val="001F231C"/>
    <w:rsid w:val="001F2E91"/>
    <w:rsid w:val="001F3750"/>
    <w:rsid w:val="001F3826"/>
    <w:rsid w:val="001F64C3"/>
    <w:rsid w:val="001F6E46"/>
    <w:rsid w:val="001F7C91"/>
    <w:rsid w:val="002039D0"/>
    <w:rsid w:val="00205627"/>
    <w:rsid w:val="00206463"/>
    <w:rsid w:val="00206E04"/>
    <w:rsid w:val="00206F2F"/>
    <w:rsid w:val="0021053D"/>
    <w:rsid w:val="00210869"/>
    <w:rsid w:val="00210A92"/>
    <w:rsid w:val="00210BE9"/>
    <w:rsid w:val="00211923"/>
    <w:rsid w:val="00211E68"/>
    <w:rsid w:val="00216C03"/>
    <w:rsid w:val="00217E8E"/>
    <w:rsid w:val="00220478"/>
    <w:rsid w:val="00220B4F"/>
    <w:rsid w:val="00220C04"/>
    <w:rsid w:val="002220A7"/>
    <w:rsid w:val="0022278D"/>
    <w:rsid w:val="00222E30"/>
    <w:rsid w:val="002237DC"/>
    <w:rsid w:val="00224452"/>
    <w:rsid w:val="00224C55"/>
    <w:rsid w:val="00224E28"/>
    <w:rsid w:val="00226AAA"/>
    <w:rsid w:val="0022701F"/>
    <w:rsid w:val="002333F5"/>
    <w:rsid w:val="00233724"/>
    <w:rsid w:val="002347CF"/>
    <w:rsid w:val="00236740"/>
    <w:rsid w:val="00237740"/>
    <w:rsid w:val="00240566"/>
    <w:rsid w:val="00240B71"/>
    <w:rsid w:val="002432E1"/>
    <w:rsid w:val="002439E7"/>
    <w:rsid w:val="002449B6"/>
    <w:rsid w:val="00244CE5"/>
    <w:rsid w:val="00246207"/>
    <w:rsid w:val="00246C5E"/>
    <w:rsid w:val="0024731E"/>
    <w:rsid w:val="00251343"/>
    <w:rsid w:val="00251503"/>
    <w:rsid w:val="002536A4"/>
    <w:rsid w:val="002549E3"/>
    <w:rsid w:val="00254F58"/>
    <w:rsid w:val="002579BB"/>
    <w:rsid w:val="0026000E"/>
    <w:rsid w:val="0026119C"/>
    <w:rsid w:val="002620BC"/>
    <w:rsid w:val="00262802"/>
    <w:rsid w:val="00263A90"/>
    <w:rsid w:val="00263F89"/>
    <w:rsid w:val="0026408B"/>
    <w:rsid w:val="00264785"/>
    <w:rsid w:val="00266276"/>
    <w:rsid w:val="00267C3E"/>
    <w:rsid w:val="002709BB"/>
    <w:rsid w:val="00272FC2"/>
    <w:rsid w:val="00273BAC"/>
    <w:rsid w:val="00275C6F"/>
    <w:rsid w:val="002763B3"/>
    <w:rsid w:val="002802E3"/>
    <w:rsid w:val="00280883"/>
    <w:rsid w:val="00280A57"/>
    <w:rsid w:val="00281222"/>
    <w:rsid w:val="00281A0B"/>
    <w:rsid w:val="0028213D"/>
    <w:rsid w:val="00282547"/>
    <w:rsid w:val="0028372B"/>
    <w:rsid w:val="002857BD"/>
    <w:rsid w:val="00285F34"/>
    <w:rsid w:val="002862F1"/>
    <w:rsid w:val="0029002F"/>
    <w:rsid w:val="00290AA4"/>
    <w:rsid w:val="00291373"/>
    <w:rsid w:val="00293995"/>
    <w:rsid w:val="0029464D"/>
    <w:rsid w:val="0029597D"/>
    <w:rsid w:val="002962C3"/>
    <w:rsid w:val="00296F01"/>
    <w:rsid w:val="0029752B"/>
    <w:rsid w:val="002A1269"/>
    <w:rsid w:val="002A1F33"/>
    <w:rsid w:val="002A282E"/>
    <w:rsid w:val="002A2D58"/>
    <w:rsid w:val="002A2D90"/>
    <w:rsid w:val="002A483C"/>
    <w:rsid w:val="002A5FC8"/>
    <w:rsid w:val="002A6568"/>
    <w:rsid w:val="002A7AAB"/>
    <w:rsid w:val="002B0C7C"/>
    <w:rsid w:val="002B0D8B"/>
    <w:rsid w:val="002B1729"/>
    <w:rsid w:val="002B231A"/>
    <w:rsid w:val="002B2508"/>
    <w:rsid w:val="002B2981"/>
    <w:rsid w:val="002B36C7"/>
    <w:rsid w:val="002B4C08"/>
    <w:rsid w:val="002B4DD4"/>
    <w:rsid w:val="002B5277"/>
    <w:rsid w:val="002B5375"/>
    <w:rsid w:val="002B5840"/>
    <w:rsid w:val="002B6571"/>
    <w:rsid w:val="002B77C1"/>
    <w:rsid w:val="002B7803"/>
    <w:rsid w:val="002B7CC1"/>
    <w:rsid w:val="002C0DF4"/>
    <w:rsid w:val="002C1188"/>
    <w:rsid w:val="002C2728"/>
    <w:rsid w:val="002C3B2A"/>
    <w:rsid w:val="002C650D"/>
    <w:rsid w:val="002D0EC2"/>
    <w:rsid w:val="002D4788"/>
    <w:rsid w:val="002D5006"/>
    <w:rsid w:val="002E01D0"/>
    <w:rsid w:val="002E0DD4"/>
    <w:rsid w:val="002E161D"/>
    <w:rsid w:val="002E1C12"/>
    <w:rsid w:val="002E1C15"/>
    <w:rsid w:val="002E3100"/>
    <w:rsid w:val="002E3441"/>
    <w:rsid w:val="002E3612"/>
    <w:rsid w:val="002E39ED"/>
    <w:rsid w:val="002E4693"/>
    <w:rsid w:val="002E46B4"/>
    <w:rsid w:val="002E55CF"/>
    <w:rsid w:val="002E57FD"/>
    <w:rsid w:val="002E5B68"/>
    <w:rsid w:val="002E63F5"/>
    <w:rsid w:val="002E6909"/>
    <w:rsid w:val="002E6C95"/>
    <w:rsid w:val="002E6EC6"/>
    <w:rsid w:val="002E7C36"/>
    <w:rsid w:val="002F362D"/>
    <w:rsid w:val="002F3EEE"/>
    <w:rsid w:val="002F437F"/>
    <w:rsid w:val="002F438C"/>
    <w:rsid w:val="002F5818"/>
    <w:rsid w:val="002F5F31"/>
    <w:rsid w:val="002F5F46"/>
    <w:rsid w:val="002F6AA9"/>
    <w:rsid w:val="00302216"/>
    <w:rsid w:val="003026EF"/>
    <w:rsid w:val="00303E53"/>
    <w:rsid w:val="0030410C"/>
    <w:rsid w:val="0030552B"/>
    <w:rsid w:val="003060C9"/>
    <w:rsid w:val="00306E5F"/>
    <w:rsid w:val="00307E14"/>
    <w:rsid w:val="00307E82"/>
    <w:rsid w:val="00311BFF"/>
    <w:rsid w:val="00314054"/>
    <w:rsid w:val="00314C72"/>
    <w:rsid w:val="00315192"/>
    <w:rsid w:val="00315EC2"/>
    <w:rsid w:val="00316DB4"/>
    <w:rsid w:val="00316F27"/>
    <w:rsid w:val="00317E27"/>
    <w:rsid w:val="00321F55"/>
    <w:rsid w:val="0032259F"/>
    <w:rsid w:val="00322823"/>
    <w:rsid w:val="00322934"/>
    <w:rsid w:val="00322A5C"/>
    <w:rsid w:val="00322E4B"/>
    <w:rsid w:val="00322FD3"/>
    <w:rsid w:val="0032389D"/>
    <w:rsid w:val="00324008"/>
    <w:rsid w:val="003243DB"/>
    <w:rsid w:val="0032528D"/>
    <w:rsid w:val="00325A91"/>
    <w:rsid w:val="00325EB8"/>
    <w:rsid w:val="00327870"/>
    <w:rsid w:val="00327FA9"/>
    <w:rsid w:val="003300D6"/>
    <w:rsid w:val="003317E0"/>
    <w:rsid w:val="00331F7F"/>
    <w:rsid w:val="0033259D"/>
    <w:rsid w:val="003333D2"/>
    <w:rsid w:val="00333A1A"/>
    <w:rsid w:val="00335C6E"/>
    <w:rsid w:val="00335E12"/>
    <w:rsid w:val="0033699A"/>
    <w:rsid w:val="003406C6"/>
    <w:rsid w:val="003418CC"/>
    <w:rsid w:val="00344275"/>
    <w:rsid w:val="00345244"/>
    <w:rsid w:val="00345651"/>
    <w:rsid w:val="003459BD"/>
    <w:rsid w:val="00346137"/>
    <w:rsid w:val="00347B66"/>
    <w:rsid w:val="00350D38"/>
    <w:rsid w:val="00351A5C"/>
    <w:rsid w:val="00351B36"/>
    <w:rsid w:val="00351C01"/>
    <w:rsid w:val="003528C4"/>
    <w:rsid w:val="003541B8"/>
    <w:rsid w:val="003579C6"/>
    <w:rsid w:val="00357B4E"/>
    <w:rsid w:val="0036055C"/>
    <w:rsid w:val="003613A5"/>
    <w:rsid w:val="003635C4"/>
    <w:rsid w:val="00363FDC"/>
    <w:rsid w:val="00365597"/>
    <w:rsid w:val="00370854"/>
    <w:rsid w:val="003716FD"/>
    <w:rsid w:val="00371F77"/>
    <w:rsid w:val="0037204B"/>
    <w:rsid w:val="00372C5C"/>
    <w:rsid w:val="00373DC7"/>
    <w:rsid w:val="003744CF"/>
    <w:rsid w:val="00374717"/>
    <w:rsid w:val="00374DA4"/>
    <w:rsid w:val="00375E7D"/>
    <w:rsid w:val="0037676C"/>
    <w:rsid w:val="00376F16"/>
    <w:rsid w:val="0037736E"/>
    <w:rsid w:val="00381043"/>
    <w:rsid w:val="0038112B"/>
    <w:rsid w:val="00381923"/>
    <w:rsid w:val="003829E5"/>
    <w:rsid w:val="003830D8"/>
    <w:rsid w:val="00385F90"/>
    <w:rsid w:val="00386970"/>
    <w:rsid w:val="00386F22"/>
    <w:rsid w:val="0039168C"/>
    <w:rsid w:val="0039209E"/>
    <w:rsid w:val="003933F8"/>
    <w:rsid w:val="0039362A"/>
    <w:rsid w:val="003956CC"/>
    <w:rsid w:val="00395C9A"/>
    <w:rsid w:val="0039695E"/>
    <w:rsid w:val="003A018E"/>
    <w:rsid w:val="003A2346"/>
    <w:rsid w:val="003A236F"/>
    <w:rsid w:val="003A2EB1"/>
    <w:rsid w:val="003A3CDD"/>
    <w:rsid w:val="003A3F43"/>
    <w:rsid w:val="003A57BE"/>
    <w:rsid w:val="003A6A71"/>
    <w:rsid w:val="003A6B67"/>
    <w:rsid w:val="003A7E95"/>
    <w:rsid w:val="003B13B6"/>
    <w:rsid w:val="003B15E6"/>
    <w:rsid w:val="003B1AEA"/>
    <w:rsid w:val="003B25D5"/>
    <w:rsid w:val="003B2C05"/>
    <w:rsid w:val="003B3783"/>
    <w:rsid w:val="003B4924"/>
    <w:rsid w:val="003B4A23"/>
    <w:rsid w:val="003B4D5B"/>
    <w:rsid w:val="003B59D4"/>
    <w:rsid w:val="003C08A2"/>
    <w:rsid w:val="003C1367"/>
    <w:rsid w:val="003C2045"/>
    <w:rsid w:val="003C3961"/>
    <w:rsid w:val="003C3BFC"/>
    <w:rsid w:val="003C40A1"/>
    <w:rsid w:val="003C43A1"/>
    <w:rsid w:val="003C4FC0"/>
    <w:rsid w:val="003C55F4"/>
    <w:rsid w:val="003C6CF3"/>
    <w:rsid w:val="003C7686"/>
    <w:rsid w:val="003C7897"/>
    <w:rsid w:val="003C7A3F"/>
    <w:rsid w:val="003C7A5F"/>
    <w:rsid w:val="003C7D82"/>
    <w:rsid w:val="003D0D05"/>
    <w:rsid w:val="003D1C6A"/>
    <w:rsid w:val="003D2766"/>
    <w:rsid w:val="003D3E8F"/>
    <w:rsid w:val="003D4D35"/>
    <w:rsid w:val="003D4D9A"/>
    <w:rsid w:val="003D5CF2"/>
    <w:rsid w:val="003D6475"/>
    <w:rsid w:val="003D6729"/>
    <w:rsid w:val="003D7E87"/>
    <w:rsid w:val="003E0216"/>
    <w:rsid w:val="003E079E"/>
    <w:rsid w:val="003E375C"/>
    <w:rsid w:val="003E391D"/>
    <w:rsid w:val="003E4086"/>
    <w:rsid w:val="003E417D"/>
    <w:rsid w:val="003E4CE9"/>
    <w:rsid w:val="003E4E4C"/>
    <w:rsid w:val="003E72BC"/>
    <w:rsid w:val="003F0445"/>
    <w:rsid w:val="003F0850"/>
    <w:rsid w:val="003F0B72"/>
    <w:rsid w:val="003F0CF0"/>
    <w:rsid w:val="003F14B1"/>
    <w:rsid w:val="003F187E"/>
    <w:rsid w:val="003F3289"/>
    <w:rsid w:val="003F338C"/>
    <w:rsid w:val="003F3645"/>
    <w:rsid w:val="003F478C"/>
    <w:rsid w:val="003F4E2D"/>
    <w:rsid w:val="003F5D65"/>
    <w:rsid w:val="003F66B4"/>
    <w:rsid w:val="003F6B00"/>
    <w:rsid w:val="003F733E"/>
    <w:rsid w:val="00400D09"/>
    <w:rsid w:val="0040139D"/>
    <w:rsid w:val="004013C7"/>
    <w:rsid w:val="00401FCF"/>
    <w:rsid w:val="004021F2"/>
    <w:rsid w:val="004025C2"/>
    <w:rsid w:val="00402662"/>
    <w:rsid w:val="004039CD"/>
    <w:rsid w:val="00403A60"/>
    <w:rsid w:val="00404660"/>
    <w:rsid w:val="0040572C"/>
    <w:rsid w:val="00406285"/>
    <w:rsid w:val="00410337"/>
    <w:rsid w:val="0041413A"/>
    <w:rsid w:val="004148F9"/>
    <w:rsid w:val="0042084E"/>
    <w:rsid w:val="004213C7"/>
    <w:rsid w:val="00421724"/>
    <w:rsid w:val="00421EEF"/>
    <w:rsid w:val="00421F1C"/>
    <w:rsid w:val="00422341"/>
    <w:rsid w:val="00424D65"/>
    <w:rsid w:val="00432385"/>
    <w:rsid w:val="00432526"/>
    <w:rsid w:val="0043321F"/>
    <w:rsid w:val="0043398A"/>
    <w:rsid w:val="00434532"/>
    <w:rsid w:val="00434C5E"/>
    <w:rsid w:val="00434C5F"/>
    <w:rsid w:val="00436647"/>
    <w:rsid w:val="004411C6"/>
    <w:rsid w:val="00442117"/>
    <w:rsid w:val="00442B55"/>
    <w:rsid w:val="00442C6C"/>
    <w:rsid w:val="00443070"/>
    <w:rsid w:val="00443CBE"/>
    <w:rsid w:val="00443E8A"/>
    <w:rsid w:val="00443F89"/>
    <w:rsid w:val="004441BC"/>
    <w:rsid w:val="00444654"/>
    <w:rsid w:val="00444E3A"/>
    <w:rsid w:val="00445B09"/>
    <w:rsid w:val="004463D8"/>
    <w:rsid w:val="0044687A"/>
    <w:rsid w:val="004468B4"/>
    <w:rsid w:val="004469E4"/>
    <w:rsid w:val="00450302"/>
    <w:rsid w:val="00450649"/>
    <w:rsid w:val="004508BB"/>
    <w:rsid w:val="0045230A"/>
    <w:rsid w:val="00452BF1"/>
    <w:rsid w:val="0045367F"/>
    <w:rsid w:val="00454D2F"/>
    <w:rsid w:val="0045633A"/>
    <w:rsid w:val="004567DB"/>
    <w:rsid w:val="00456F85"/>
    <w:rsid w:val="00457337"/>
    <w:rsid w:val="00457A86"/>
    <w:rsid w:val="00457F11"/>
    <w:rsid w:val="00460496"/>
    <w:rsid w:val="00460909"/>
    <w:rsid w:val="00460FC1"/>
    <w:rsid w:val="0046181E"/>
    <w:rsid w:val="00461FDC"/>
    <w:rsid w:val="00462239"/>
    <w:rsid w:val="00464640"/>
    <w:rsid w:val="00466111"/>
    <w:rsid w:val="004675DE"/>
    <w:rsid w:val="00471CCF"/>
    <w:rsid w:val="00472DD9"/>
    <w:rsid w:val="0047372D"/>
    <w:rsid w:val="00473BA3"/>
    <w:rsid w:val="0047422A"/>
    <w:rsid w:val="004743DD"/>
    <w:rsid w:val="00474CEA"/>
    <w:rsid w:val="00474EC7"/>
    <w:rsid w:val="004752CA"/>
    <w:rsid w:val="004762AA"/>
    <w:rsid w:val="00477735"/>
    <w:rsid w:val="00477DED"/>
    <w:rsid w:val="00477E3F"/>
    <w:rsid w:val="00481886"/>
    <w:rsid w:val="00482AA1"/>
    <w:rsid w:val="00482B20"/>
    <w:rsid w:val="0048383A"/>
    <w:rsid w:val="00483968"/>
    <w:rsid w:val="004844E5"/>
    <w:rsid w:val="00484F86"/>
    <w:rsid w:val="00490746"/>
    <w:rsid w:val="00490852"/>
    <w:rsid w:val="00492ABF"/>
    <w:rsid w:val="00492F30"/>
    <w:rsid w:val="004946F4"/>
    <w:rsid w:val="0049487E"/>
    <w:rsid w:val="00495655"/>
    <w:rsid w:val="004A023F"/>
    <w:rsid w:val="004A160D"/>
    <w:rsid w:val="004A3E81"/>
    <w:rsid w:val="004A5BE3"/>
    <w:rsid w:val="004A5C62"/>
    <w:rsid w:val="004A707D"/>
    <w:rsid w:val="004B0E98"/>
    <w:rsid w:val="004B14D9"/>
    <w:rsid w:val="004B2AB1"/>
    <w:rsid w:val="004B2BC9"/>
    <w:rsid w:val="004B3C80"/>
    <w:rsid w:val="004B52B5"/>
    <w:rsid w:val="004B6A6F"/>
    <w:rsid w:val="004C05A1"/>
    <w:rsid w:val="004C0A15"/>
    <w:rsid w:val="004C0F8F"/>
    <w:rsid w:val="004C2999"/>
    <w:rsid w:val="004C6EEE"/>
    <w:rsid w:val="004C702B"/>
    <w:rsid w:val="004C74C7"/>
    <w:rsid w:val="004C74F5"/>
    <w:rsid w:val="004D0033"/>
    <w:rsid w:val="004D016B"/>
    <w:rsid w:val="004D1B22"/>
    <w:rsid w:val="004D1CE9"/>
    <w:rsid w:val="004D36F2"/>
    <w:rsid w:val="004D4C32"/>
    <w:rsid w:val="004D5E89"/>
    <w:rsid w:val="004D5FA7"/>
    <w:rsid w:val="004D6837"/>
    <w:rsid w:val="004D708F"/>
    <w:rsid w:val="004D7398"/>
    <w:rsid w:val="004D7DAC"/>
    <w:rsid w:val="004E1106"/>
    <w:rsid w:val="004E138F"/>
    <w:rsid w:val="004E13CF"/>
    <w:rsid w:val="004E28D2"/>
    <w:rsid w:val="004E43F0"/>
    <w:rsid w:val="004E4649"/>
    <w:rsid w:val="004E4FBD"/>
    <w:rsid w:val="004E5C2B"/>
    <w:rsid w:val="004E6026"/>
    <w:rsid w:val="004F00DD"/>
    <w:rsid w:val="004F0DDD"/>
    <w:rsid w:val="004F2133"/>
    <w:rsid w:val="004F55F1"/>
    <w:rsid w:val="004F6893"/>
    <w:rsid w:val="004F6936"/>
    <w:rsid w:val="00500604"/>
    <w:rsid w:val="00500F50"/>
    <w:rsid w:val="00503DC6"/>
    <w:rsid w:val="00504D90"/>
    <w:rsid w:val="00505B18"/>
    <w:rsid w:val="00506B3A"/>
    <w:rsid w:val="00506F34"/>
    <w:rsid w:val="00506F5D"/>
    <w:rsid w:val="00507269"/>
    <w:rsid w:val="00507A5D"/>
    <w:rsid w:val="00507ED9"/>
    <w:rsid w:val="00510C37"/>
    <w:rsid w:val="00511E16"/>
    <w:rsid w:val="00511F27"/>
    <w:rsid w:val="00512378"/>
    <w:rsid w:val="005126D0"/>
    <w:rsid w:val="00512E02"/>
    <w:rsid w:val="005131A8"/>
    <w:rsid w:val="00513E4C"/>
    <w:rsid w:val="0051568D"/>
    <w:rsid w:val="005201A6"/>
    <w:rsid w:val="00520DD6"/>
    <w:rsid w:val="00521E7A"/>
    <w:rsid w:val="00523B16"/>
    <w:rsid w:val="00524484"/>
    <w:rsid w:val="00526953"/>
    <w:rsid w:val="00526C15"/>
    <w:rsid w:val="00527068"/>
    <w:rsid w:val="00527109"/>
    <w:rsid w:val="005343E5"/>
    <w:rsid w:val="00536499"/>
    <w:rsid w:val="00541BD1"/>
    <w:rsid w:val="00542611"/>
    <w:rsid w:val="00543814"/>
    <w:rsid w:val="00543903"/>
    <w:rsid w:val="00543F10"/>
    <w:rsid w:val="00543F11"/>
    <w:rsid w:val="0054475F"/>
    <w:rsid w:val="00546305"/>
    <w:rsid w:val="0054653D"/>
    <w:rsid w:val="005468D5"/>
    <w:rsid w:val="00547A95"/>
    <w:rsid w:val="00552F7A"/>
    <w:rsid w:val="005556F3"/>
    <w:rsid w:val="00556873"/>
    <w:rsid w:val="00556EFD"/>
    <w:rsid w:val="00557A94"/>
    <w:rsid w:val="00561098"/>
    <w:rsid w:val="00562A5A"/>
    <w:rsid w:val="00562DD5"/>
    <w:rsid w:val="00562FBA"/>
    <w:rsid w:val="00563080"/>
    <w:rsid w:val="0056390C"/>
    <w:rsid w:val="00567403"/>
    <w:rsid w:val="005707B9"/>
    <w:rsid w:val="005716D1"/>
    <w:rsid w:val="00571F30"/>
    <w:rsid w:val="00572031"/>
    <w:rsid w:val="00572282"/>
    <w:rsid w:val="005728F4"/>
    <w:rsid w:val="005736BE"/>
    <w:rsid w:val="0057406F"/>
    <w:rsid w:val="0057433C"/>
    <w:rsid w:val="00575F9A"/>
    <w:rsid w:val="0057643F"/>
    <w:rsid w:val="0057681C"/>
    <w:rsid w:val="00576E84"/>
    <w:rsid w:val="00580443"/>
    <w:rsid w:val="00582B8C"/>
    <w:rsid w:val="00583D93"/>
    <w:rsid w:val="005849E4"/>
    <w:rsid w:val="00584D64"/>
    <w:rsid w:val="0058585D"/>
    <w:rsid w:val="0058757E"/>
    <w:rsid w:val="005877D2"/>
    <w:rsid w:val="00592851"/>
    <w:rsid w:val="00596A4B"/>
    <w:rsid w:val="00597507"/>
    <w:rsid w:val="0059771E"/>
    <w:rsid w:val="005A37F3"/>
    <w:rsid w:val="005A4078"/>
    <w:rsid w:val="005A493A"/>
    <w:rsid w:val="005A4AF3"/>
    <w:rsid w:val="005A56F5"/>
    <w:rsid w:val="005A6B52"/>
    <w:rsid w:val="005A7EB7"/>
    <w:rsid w:val="005B1C6D"/>
    <w:rsid w:val="005B21B6"/>
    <w:rsid w:val="005B2916"/>
    <w:rsid w:val="005B3A08"/>
    <w:rsid w:val="005B4014"/>
    <w:rsid w:val="005B4645"/>
    <w:rsid w:val="005B5DBD"/>
    <w:rsid w:val="005B7A63"/>
    <w:rsid w:val="005C0955"/>
    <w:rsid w:val="005C1E80"/>
    <w:rsid w:val="005C1FF7"/>
    <w:rsid w:val="005C2B9F"/>
    <w:rsid w:val="005C49DA"/>
    <w:rsid w:val="005C50F3"/>
    <w:rsid w:val="005C54B5"/>
    <w:rsid w:val="005C5D80"/>
    <w:rsid w:val="005C5D91"/>
    <w:rsid w:val="005C6F76"/>
    <w:rsid w:val="005D0542"/>
    <w:rsid w:val="005D07B8"/>
    <w:rsid w:val="005D41C7"/>
    <w:rsid w:val="005D4E03"/>
    <w:rsid w:val="005D6597"/>
    <w:rsid w:val="005D6D45"/>
    <w:rsid w:val="005D7702"/>
    <w:rsid w:val="005E0979"/>
    <w:rsid w:val="005E0C92"/>
    <w:rsid w:val="005E14E7"/>
    <w:rsid w:val="005E1CAB"/>
    <w:rsid w:val="005E26A3"/>
    <w:rsid w:val="005E447E"/>
    <w:rsid w:val="005E4B1E"/>
    <w:rsid w:val="005E5883"/>
    <w:rsid w:val="005F036D"/>
    <w:rsid w:val="005F06E1"/>
    <w:rsid w:val="005F0775"/>
    <w:rsid w:val="005F0CF5"/>
    <w:rsid w:val="005F0D02"/>
    <w:rsid w:val="005F21EB"/>
    <w:rsid w:val="005F3CA8"/>
    <w:rsid w:val="005F415B"/>
    <w:rsid w:val="005F6ADD"/>
    <w:rsid w:val="005F7DF0"/>
    <w:rsid w:val="0060062F"/>
    <w:rsid w:val="0060324D"/>
    <w:rsid w:val="00603623"/>
    <w:rsid w:val="00603745"/>
    <w:rsid w:val="00604055"/>
    <w:rsid w:val="00605908"/>
    <w:rsid w:val="00605EFD"/>
    <w:rsid w:val="00607B9B"/>
    <w:rsid w:val="00610D7C"/>
    <w:rsid w:val="006126F4"/>
    <w:rsid w:val="00613414"/>
    <w:rsid w:val="00615E97"/>
    <w:rsid w:val="00617E4A"/>
    <w:rsid w:val="00620154"/>
    <w:rsid w:val="006232C1"/>
    <w:rsid w:val="00623C8C"/>
    <w:rsid w:val="00623F40"/>
    <w:rsid w:val="0062408D"/>
    <w:rsid w:val="006240BE"/>
    <w:rsid w:val="006240CC"/>
    <w:rsid w:val="006245E5"/>
    <w:rsid w:val="006251BF"/>
    <w:rsid w:val="006254F8"/>
    <w:rsid w:val="0062647C"/>
    <w:rsid w:val="006273CF"/>
    <w:rsid w:val="00627DA7"/>
    <w:rsid w:val="006329AE"/>
    <w:rsid w:val="006331D7"/>
    <w:rsid w:val="00633E11"/>
    <w:rsid w:val="00634222"/>
    <w:rsid w:val="006358B4"/>
    <w:rsid w:val="00635FF2"/>
    <w:rsid w:val="00640481"/>
    <w:rsid w:val="006419AA"/>
    <w:rsid w:val="00641EF2"/>
    <w:rsid w:val="006421E7"/>
    <w:rsid w:val="00644B1F"/>
    <w:rsid w:val="00644B7E"/>
    <w:rsid w:val="00644D7F"/>
    <w:rsid w:val="006454E6"/>
    <w:rsid w:val="00646235"/>
    <w:rsid w:val="0064648D"/>
    <w:rsid w:val="006467F5"/>
    <w:rsid w:val="00646A68"/>
    <w:rsid w:val="006504DF"/>
    <w:rsid w:val="006505BD"/>
    <w:rsid w:val="0065092E"/>
    <w:rsid w:val="00650B52"/>
    <w:rsid w:val="00652359"/>
    <w:rsid w:val="006538BA"/>
    <w:rsid w:val="006557A7"/>
    <w:rsid w:val="00656290"/>
    <w:rsid w:val="00660779"/>
    <w:rsid w:val="00661AEF"/>
    <w:rsid w:val="00661F98"/>
    <w:rsid w:val="00661FA5"/>
    <w:rsid w:val="006621D7"/>
    <w:rsid w:val="0066302A"/>
    <w:rsid w:val="0066342C"/>
    <w:rsid w:val="0066344B"/>
    <w:rsid w:val="006637A0"/>
    <w:rsid w:val="00663D70"/>
    <w:rsid w:val="0066414A"/>
    <w:rsid w:val="00665624"/>
    <w:rsid w:val="006672B8"/>
    <w:rsid w:val="00667770"/>
    <w:rsid w:val="00670425"/>
    <w:rsid w:val="00670597"/>
    <w:rsid w:val="006706D0"/>
    <w:rsid w:val="00671887"/>
    <w:rsid w:val="00671BB8"/>
    <w:rsid w:val="00671CB0"/>
    <w:rsid w:val="00672535"/>
    <w:rsid w:val="00676990"/>
    <w:rsid w:val="00677574"/>
    <w:rsid w:val="006807C1"/>
    <w:rsid w:val="00680CF8"/>
    <w:rsid w:val="0068136F"/>
    <w:rsid w:val="00682259"/>
    <w:rsid w:val="006830A5"/>
    <w:rsid w:val="00683927"/>
    <w:rsid w:val="0068454C"/>
    <w:rsid w:val="0068734B"/>
    <w:rsid w:val="00691B62"/>
    <w:rsid w:val="006933B5"/>
    <w:rsid w:val="006935C1"/>
    <w:rsid w:val="00693D14"/>
    <w:rsid w:val="0069545B"/>
    <w:rsid w:val="006A18C2"/>
    <w:rsid w:val="006A23D1"/>
    <w:rsid w:val="006A51A5"/>
    <w:rsid w:val="006A53AC"/>
    <w:rsid w:val="006A654A"/>
    <w:rsid w:val="006A677E"/>
    <w:rsid w:val="006B077C"/>
    <w:rsid w:val="006B2FD0"/>
    <w:rsid w:val="006B3F66"/>
    <w:rsid w:val="006B4171"/>
    <w:rsid w:val="006B6436"/>
    <w:rsid w:val="006B6803"/>
    <w:rsid w:val="006B755D"/>
    <w:rsid w:val="006B7CF1"/>
    <w:rsid w:val="006B7E0F"/>
    <w:rsid w:val="006C070F"/>
    <w:rsid w:val="006C106C"/>
    <w:rsid w:val="006C2FB7"/>
    <w:rsid w:val="006C4357"/>
    <w:rsid w:val="006C58D2"/>
    <w:rsid w:val="006D06F0"/>
    <w:rsid w:val="006D0914"/>
    <w:rsid w:val="006D0E5F"/>
    <w:rsid w:val="006D0F16"/>
    <w:rsid w:val="006D10D6"/>
    <w:rsid w:val="006D2A3F"/>
    <w:rsid w:val="006D2FBC"/>
    <w:rsid w:val="006D3181"/>
    <w:rsid w:val="006D4041"/>
    <w:rsid w:val="006D4588"/>
    <w:rsid w:val="006D79B2"/>
    <w:rsid w:val="006E0F5F"/>
    <w:rsid w:val="006E138B"/>
    <w:rsid w:val="006E27B1"/>
    <w:rsid w:val="006E59D6"/>
    <w:rsid w:val="006E5C68"/>
    <w:rsid w:val="006E5E04"/>
    <w:rsid w:val="006E6A02"/>
    <w:rsid w:val="006F069F"/>
    <w:rsid w:val="006F18A5"/>
    <w:rsid w:val="006F1FDC"/>
    <w:rsid w:val="006F3808"/>
    <w:rsid w:val="006F3D00"/>
    <w:rsid w:val="006F3E99"/>
    <w:rsid w:val="006F6B8C"/>
    <w:rsid w:val="006F6EEE"/>
    <w:rsid w:val="006F7251"/>
    <w:rsid w:val="007013EF"/>
    <w:rsid w:val="00701A4C"/>
    <w:rsid w:val="00701E3C"/>
    <w:rsid w:val="00702DF5"/>
    <w:rsid w:val="00704A74"/>
    <w:rsid w:val="0070538F"/>
    <w:rsid w:val="007125E8"/>
    <w:rsid w:val="00717010"/>
    <w:rsid w:val="007173CA"/>
    <w:rsid w:val="007176C6"/>
    <w:rsid w:val="00720180"/>
    <w:rsid w:val="007216AA"/>
    <w:rsid w:val="00721AB5"/>
    <w:rsid w:val="00721CFB"/>
    <w:rsid w:val="00721DEF"/>
    <w:rsid w:val="00721E6F"/>
    <w:rsid w:val="007224D7"/>
    <w:rsid w:val="00722B3D"/>
    <w:rsid w:val="007236A3"/>
    <w:rsid w:val="00724A43"/>
    <w:rsid w:val="007254A7"/>
    <w:rsid w:val="00726297"/>
    <w:rsid w:val="007278F3"/>
    <w:rsid w:val="00732568"/>
    <w:rsid w:val="007346E4"/>
    <w:rsid w:val="0073494E"/>
    <w:rsid w:val="0073611C"/>
    <w:rsid w:val="00737FE6"/>
    <w:rsid w:val="00740F22"/>
    <w:rsid w:val="00741067"/>
    <w:rsid w:val="00741452"/>
    <w:rsid w:val="00741F1A"/>
    <w:rsid w:val="007421D6"/>
    <w:rsid w:val="00742A2B"/>
    <w:rsid w:val="007438AD"/>
    <w:rsid w:val="00743A5F"/>
    <w:rsid w:val="007450F8"/>
    <w:rsid w:val="00745AC2"/>
    <w:rsid w:val="0074696E"/>
    <w:rsid w:val="00746C5D"/>
    <w:rsid w:val="0075010F"/>
    <w:rsid w:val="00750135"/>
    <w:rsid w:val="00750504"/>
    <w:rsid w:val="00750EC2"/>
    <w:rsid w:val="00752B28"/>
    <w:rsid w:val="00754E36"/>
    <w:rsid w:val="007567FF"/>
    <w:rsid w:val="00763139"/>
    <w:rsid w:val="007658A1"/>
    <w:rsid w:val="00767F5E"/>
    <w:rsid w:val="00770033"/>
    <w:rsid w:val="00770F37"/>
    <w:rsid w:val="007711A0"/>
    <w:rsid w:val="00771A42"/>
    <w:rsid w:val="00772D5E"/>
    <w:rsid w:val="007731A2"/>
    <w:rsid w:val="00774440"/>
    <w:rsid w:val="00776928"/>
    <w:rsid w:val="00777240"/>
    <w:rsid w:val="007777D8"/>
    <w:rsid w:val="0078161B"/>
    <w:rsid w:val="0078166D"/>
    <w:rsid w:val="00781812"/>
    <w:rsid w:val="00781E6E"/>
    <w:rsid w:val="00783497"/>
    <w:rsid w:val="007848E1"/>
    <w:rsid w:val="00785677"/>
    <w:rsid w:val="0078600B"/>
    <w:rsid w:val="0078615B"/>
    <w:rsid w:val="00786F16"/>
    <w:rsid w:val="0078722D"/>
    <w:rsid w:val="00787445"/>
    <w:rsid w:val="0078745B"/>
    <w:rsid w:val="00787946"/>
    <w:rsid w:val="00787E11"/>
    <w:rsid w:val="00790B62"/>
    <w:rsid w:val="00791BD7"/>
    <w:rsid w:val="00792420"/>
    <w:rsid w:val="007933F7"/>
    <w:rsid w:val="007934BF"/>
    <w:rsid w:val="00794DA6"/>
    <w:rsid w:val="00795D10"/>
    <w:rsid w:val="00796E20"/>
    <w:rsid w:val="00797C32"/>
    <w:rsid w:val="007A11E8"/>
    <w:rsid w:val="007A1C25"/>
    <w:rsid w:val="007A2F03"/>
    <w:rsid w:val="007A45DF"/>
    <w:rsid w:val="007A51E9"/>
    <w:rsid w:val="007A530D"/>
    <w:rsid w:val="007A53C0"/>
    <w:rsid w:val="007A67BF"/>
    <w:rsid w:val="007A7AE2"/>
    <w:rsid w:val="007B01CE"/>
    <w:rsid w:val="007B0914"/>
    <w:rsid w:val="007B11BB"/>
    <w:rsid w:val="007B1374"/>
    <w:rsid w:val="007B2420"/>
    <w:rsid w:val="007B306C"/>
    <w:rsid w:val="007B4F40"/>
    <w:rsid w:val="007B5835"/>
    <w:rsid w:val="007B589F"/>
    <w:rsid w:val="007B6186"/>
    <w:rsid w:val="007B65D0"/>
    <w:rsid w:val="007B68EC"/>
    <w:rsid w:val="007B7269"/>
    <w:rsid w:val="007B73BC"/>
    <w:rsid w:val="007C04EA"/>
    <w:rsid w:val="007C04F7"/>
    <w:rsid w:val="007C0DF3"/>
    <w:rsid w:val="007C20B9"/>
    <w:rsid w:val="007C38CD"/>
    <w:rsid w:val="007C7301"/>
    <w:rsid w:val="007C7859"/>
    <w:rsid w:val="007D1CAA"/>
    <w:rsid w:val="007D2BDE"/>
    <w:rsid w:val="007D2FB6"/>
    <w:rsid w:val="007D31AF"/>
    <w:rsid w:val="007D3218"/>
    <w:rsid w:val="007D49EB"/>
    <w:rsid w:val="007D5B7C"/>
    <w:rsid w:val="007D61BB"/>
    <w:rsid w:val="007D6237"/>
    <w:rsid w:val="007E017B"/>
    <w:rsid w:val="007E04AD"/>
    <w:rsid w:val="007E0CCD"/>
    <w:rsid w:val="007E0DE2"/>
    <w:rsid w:val="007E0E82"/>
    <w:rsid w:val="007E2061"/>
    <w:rsid w:val="007E33DD"/>
    <w:rsid w:val="007E3B98"/>
    <w:rsid w:val="007E417A"/>
    <w:rsid w:val="007E5FFD"/>
    <w:rsid w:val="007E716C"/>
    <w:rsid w:val="007E7542"/>
    <w:rsid w:val="007E7F2C"/>
    <w:rsid w:val="007F155F"/>
    <w:rsid w:val="007F31B6"/>
    <w:rsid w:val="007F533B"/>
    <w:rsid w:val="007F540E"/>
    <w:rsid w:val="007F546C"/>
    <w:rsid w:val="007F5601"/>
    <w:rsid w:val="007F568D"/>
    <w:rsid w:val="007F6188"/>
    <w:rsid w:val="007F625F"/>
    <w:rsid w:val="007F665E"/>
    <w:rsid w:val="00800412"/>
    <w:rsid w:val="00801A12"/>
    <w:rsid w:val="00802F64"/>
    <w:rsid w:val="00804343"/>
    <w:rsid w:val="00804AF4"/>
    <w:rsid w:val="0080587B"/>
    <w:rsid w:val="00805DDB"/>
    <w:rsid w:val="00806468"/>
    <w:rsid w:val="0080706C"/>
    <w:rsid w:val="00811243"/>
    <w:rsid w:val="00811460"/>
    <w:rsid w:val="00813272"/>
    <w:rsid w:val="008155F0"/>
    <w:rsid w:val="0081608D"/>
    <w:rsid w:val="00816735"/>
    <w:rsid w:val="00820141"/>
    <w:rsid w:val="00820DF6"/>
    <w:rsid w:val="00820E0C"/>
    <w:rsid w:val="00822A5E"/>
    <w:rsid w:val="0082366F"/>
    <w:rsid w:val="0082384A"/>
    <w:rsid w:val="0082425E"/>
    <w:rsid w:val="008249B5"/>
    <w:rsid w:val="00824F24"/>
    <w:rsid w:val="00825505"/>
    <w:rsid w:val="00826F5D"/>
    <w:rsid w:val="008275C5"/>
    <w:rsid w:val="00827FE5"/>
    <w:rsid w:val="008302A9"/>
    <w:rsid w:val="00830567"/>
    <w:rsid w:val="00830F51"/>
    <w:rsid w:val="008316F7"/>
    <w:rsid w:val="0083180B"/>
    <w:rsid w:val="0083326E"/>
    <w:rsid w:val="008333C0"/>
    <w:rsid w:val="008338A2"/>
    <w:rsid w:val="0083408D"/>
    <w:rsid w:val="00837589"/>
    <w:rsid w:val="00837DE5"/>
    <w:rsid w:val="00840B86"/>
    <w:rsid w:val="00841AA9"/>
    <w:rsid w:val="008426C2"/>
    <w:rsid w:val="00844044"/>
    <w:rsid w:val="00844901"/>
    <w:rsid w:val="008474B6"/>
    <w:rsid w:val="0084759E"/>
    <w:rsid w:val="00850596"/>
    <w:rsid w:val="0085233F"/>
    <w:rsid w:val="00853EE4"/>
    <w:rsid w:val="00855535"/>
    <w:rsid w:val="008574C6"/>
    <w:rsid w:val="008578C5"/>
    <w:rsid w:val="00857B0A"/>
    <w:rsid w:val="00857C5A"/>
    <w:rsid w:val="00860EE7"/>
    <w:rsid w:val="0086255E"/>
    <w:rsid w:val="00862875"/>
    <w:rsid w:val="00862B36"/>
    <w:rsid w:val="008633F0"/>
    <w:rsid w:val="00863A34"/>
    <w:rsid w:val="00863E4D"/>
    <w:rsid w:val="0086418A"/>
    <w:rsid w:val="0086475E"/>
    <w:rsid w:val="00864CB8"/>
    <w:rsid w:val="00865441"/>
    <w:rsid w:val="00865DBE"/>
    <w:rsid w:val="008660CC"/>
    <w:rsid w:val="008664AF"/>
    <w:rsid w:val="00866B36"/>
    <w:rsid w:val="00867D9D"/>
    <w:rsid w:val="00867DA6"/>
    <w:rsid w:val="00870AD2"/>
    <w:rsid w:val="008711B9"/>
    <w:rsid w:val="00872E0A"/>
    <w:rsid w:val="008739A9"/>
    <w:rsid w:val="00873A53"/>
    <w:rsid w:val="00875285"/>
    <w:rsid w:val="0088092C"/>
    <w:rsid w:val="00880BE1"/>
    <w:rsid w:val="008822B6"/>
    <w:rsid w:val="00883AB5"/>
    <w:rsid w:val="00884B62"/>
    <w:rsid w:val="0088529C"/>
    <w:rsid w:val="00885551"/>
    <w:rsid w:val="00886B3F"/>
    <w:rsid w:val="00887307"/>
    <w:rsid w:val="00887903"/>
    <w:rsid w:val="0089081C"/>
    <w:rsid w:val="0089270A"/>
    <w:rsid w:val="0089375C"/>
    <w:rsid w:val="00893AF6"/>
    <w:rsid w:val="00894BC4"/>
    <w:rsid w:val="00894E00"/>
    <w:rsid w:val="00894E9F"/>
    <w:rsid w:val="00896F1F"/>
    <w:rsid w:val="008A28A8"/>
    <w:rsid w:val="008A2B92"/>
    <w:rsid w:val="008A3822"/>
    <w:rsid w:val="008A474F"/>
    <w:rsid w:val="008A4E05"/>
    <w:rsid w:val="008A5B32"/>
    <w:rsid w:val="008A61C4"/>
    <w:rsid w:val="008A6336"/>
    <w:rsid w:val="008A7007"/>
    <w:rsid w:val="008B1F84"/>
    <w:rsid w:val="008B2B9E"/>
    <w:rsid w:val="008B2EE4"/>
    <w:rsid w:val="008B343D"/>
    <w:rsid w:val="008B3D68"/>
    <w:rsid w:val="008B4D3D"/>
    <w:rsid w:val="008B57C7"/>
    <w:rsid w:val="008C1238"/>
    <w:rsid w:val="008C1DA3"/>
    <w:rsid w:val="008C2F92"/>
    <w:rsid w:val="008C3AA6"/>
    <w:rsid w:val="008C44CE"/>
    <w:rsid w:val="008C61FF"/>
    <w:rsid w:val="008C65D9"/>
    <w:rsid w:val="008C66F3"/>
    <w:rsid w:val="008C68E8"/>
    <w:rsid w:val="008D029B"/>
    <w:rsid w:val="008D2846"/>
    <w:rsid w:val="008D2D3D"/>
    <w:rsid w:val="008D3B8A"/>
    <w:rsid w:val="008D4219"/>
    <w:rsid w:val="008D4236"/>
    <w:rsid w:val="008D462F"/>
    <w:rsid w:val="008D61C6"/>
    <w:rsid w:val="008D6426"/>
    <w:rsid w:val="008D6DCF"/>
    <w:rsid w:val="008D7C17"/>
    <w:rsid w:val="008E020E"/>
    <w:rsid w:val="008E4376"/>
    <w:rsid w:val="008E5E1C"/>
    <w:rsid w:val="008E6A60"/>
    <w:rsid w:val="008E77A3"/>
    <w:rsid w:val="008E7A0A"/>
    <w:rsid w:val="008E7B22"/>
    <w:rsid w:val="008E7B49"/>
    <w:rsid w:val="008E7E28"/>
    <w:rsid w:val="008F3568"/>
    <w:rsid w:val="008F5320"/>
    <w:rsid w:val="008F59F6"/>
    <w:rsid w:val="008F78E6"/>
    <w:rsid w:val="0090045B"/>
    <w:rsid w:val="00900719"/>
    <w:rsid w:val="009017AC"/>
    <w:rsid w:val="00903289"/>
    <w:rsid w:val="00904A1C"/>
    <w:rsid w:val="00905030"/>
    <w:rsid w:val="00906490"/>
    <w:rsid w:val="00906EA5"/>
    <w:rsid w:val="00907164"/>
    <w:rsid w:val="00907BD4"/>
    <w:rsid w:val="009111B2"/>
    <w:rsid w:val="00911FB6"/>
    <w:rsid w:val="009143A7"/>
    <w:rsid w:val="00915359"/>
    <w:rsid w:val="0091647A"/>
    <w:rsid w:val="00916519"/>
    <w:rsid w:val="009165B1"/>
    <w:rsid w:val="00917AB7"/>
    <w:rsid w:val="00923233"/>
    <w:rsid w:val="00923E57"/>
    <w:rsid w:val="00924AE1"/>
    <w:rsid w:val="00926705"/>
    <w:rsid w:val="009269B1"/>
    <w:rsid w:val="0092724D"/>
    <w:rsid w:val="00930210"/>
    <w:rsid w:val="009307B2"/>
    <w:rsid w:val="0093338F"/>
    <w:rsid w:val="009353D5"/>
    <w:rsid w:val="00937BD9"/>
    <w:rsid w:val="00941119"/>
    <w:rsid w:val="00941355"/>
    <w:rsid w:val="00944A90"/>
    <w:rsid w:val="009504A9"/>
    <w:rsid w:val="00950AA2"/>
    <w:rsid w:val="00950E2C"/>
    <w:rsid w:val="00951D50"/>
    <w:rsid w:val="009525EB"/>
    <w:rsid w:val="00954874"/>
    <w:rsid w:val="00956558"/>
    <w:rsid w:val="00961400"/>
    <w:rsid w:val="00961809"/>
    <w:rsid w:val="00963646"/>
    <w:rsid w:val="00964D04"/>
    <w:rsid w:val="009657D2"/>
    <w:rsid w:val="0096589A"/>
    <w:rsid w:val="0096632D"/>
    <w:rsid w:val="0096718A"/>
    <w:rsid w:val="00967639"/>
    <w:rsid w:val="00967765"/>
    <w:rsid w:val="00967C46"/>
    <w:rsid w:val="00971E4F"/>
    <w:rsid w:val="009720B2"/>
    <w:rsid w:val="00972D3A"/>
    <w:rsid w:val="00974999"/>
    <w:rsid w:val="0097559F"/>
    <w:rsid w:val="009776BC"/>
    <w:rsid w:val="00983E62"/>
    <w:rsid w:val="009840C9"/>
    <w:rsid w:val="00984571"/>
    <w:rsid w:val="00984E62"/>
    <w:rsid w:val="00984F4B"/>
    <w:rsid w:val="009853E1"/>
    <w:rsid w:val="00986E6B"/>
    <w:rsid w:val="009900B3"/>
    <w:rsid w:val="0099139C"/>
    <w:rsid w:val="00991769"/>
    <w:rsid w:val="0099215C"/>
    <w:rsid w:val="00992E3B"/>
    <w:rsid w:val="0099321C"/>
    <w:rsid w:val="00994386"/>
    <w:rsid w:val="009954CB"/>
    <w:rsid w:val="009A09A6"/>
    <w:rsid w:val="009A13D8"/>
    <w:rsid w:val="009A279E"/>
    <w:rsid w:val="009A3316"/>
    <w:rsid w:val="009A4B4A"/>
    <w:rsid w:val="009A4E24"/>
    <w:rsid w:val="009A5D2B"/>
    <w:rsid w:val="009A74BC"/>
    <w:rsid w:val="009A79A9"/>
    <w:rsid w:val="009B0A6F"/>
    <w:rsid w:val="009B0A94"/>
    <w:rsid w:val="009B29EE"/>
    <w:rsid w:val="009B59E9"/>
    <w:rsid w:val="009B5D4D"/>
    <w:rsid w:val="009B5D63"/>
    <w:rsid w:val="009B70AA"/>
    <w:rsid w:val="009B7142"/>
    <w:rsid w:val="009B7273"/>
    <w:rsid w:val="009C0459"/>
    <w:rsid w:val="009C2BCC"/>
    <w:rsid w:val="009C31B1"/>
    <w:rsid w:val="009C3437"/>
    <w:rsid w:val="009C58FA"/>
    <w:rsid w:val="009C5C30"/>
    <w:rsid w:val="009C5E77"/>
    <w:rsid w:val="009C7A7E"/>
    <w:rsid w:val="009D02E8"/>
    <w:rsid w:val="009D19B7"/>
    <w:rsid w:val="009D1C48"/>
    <w:rsid w:val="009D368F"/>
    <w:rsid w:val="009D51D0"/>
    <w:rsid w:val="009D56D3"/>
    <w:rsid w:val="009D70A4"/>
    <w:rsid w:val="009E0163"/>
    <w:rsid w:val="009E08D1"/>
    <w:rsid w:val="009E0DF9"/>
    <w:rsid w:val="009E0FCC"/>
    <w:rsid w:val="009E1B95"/>
    <w:rsid w:val="009E293C"/>
    <w:rsid w:val="009E2E26"/>
    <w:rsid w:val="009E496F"/>
    <w:rsid w:val="009E4B0D"/>
    <w:rsid w:val="009E6528"/>
    <w:rsid w:val="009E70C8"/>
    <w:rsid w:val="009E7F92"/>
    <w:rsid w:val="009F02A3"/>
    <w:rsid w:val="009F1398"/>
    <w:rsid w:val="009F2F27"/>
    <w:rsid w:val="009F34AA"/>
    <w:rsid w:val="009F3C43"/>
    <w:rsid w:val="009F455A"/>
    <w:rsid w:val="009F6BCB"/>
    <w:rsid w:val="009F7B78"/>
    <w:rsid w:val="009F7C84"/>
    <w:rsid w:val="00A0057A"/>
    <w:rsid w:val="00A02CF4"/>
    <w:rsid w:val="00A0776B"/>
    <w:rsid w:val="00A07E45"/>
    <w:rsid w:val="00A11421"/>
    <w:rsid w:val="00A11EA0"/>
    <w:rsid w:val="00A14381"/>
    <w:rsid w:val="00A157B1"/>
    <w:rsid w:val="00A160CA"/>
    <w:rsid w:val="00A20BAC"/>
    <w:rsid w:val="00A22229"/>
    <w:rsid w:val="00A225DB"/>
    <w:rsid w:val="00A243C4"/>
    <w:rsid w:val="00A263EB"/>
    <w:rsid w:val="00A264A4"/>
    <w:rsid w:val="00A30563"/>
    <w:rsid w:val="00A3164E"/>
    <w:rsid w:val="00A330BB"/>
    <w:rsid w:val="00A340A4"/>
    <w:rsid w:val="00A3633B"/>
    <w:rsid w:val="00A37462"/>
    <w:rsid w:val="00A3764B"/>
    <w:rsid w:val="00A40CA6"/>
    <w:rsid w:val="00A40D4E"/>
    <w:rsid w:val="00A40E5B"/>
    <w:rsid w:val="00A42350"/>
    <w:rsid w:val="00A44882"/>
    <w:rsid w:val="00A45985"/>
    <w:rsid w:val="00A46279"/>
    <w:rsid w:val="00A467B6"/>
    <w:rsid w:val="00A508A3"/>
    <w:rsid w:val="00A517E4"/>
    <w:rsid w:val="00A534CF"/>
    <w:rsid w:val="00A54715"/>
    <w:rsid w:val="00A5474F"/>
    <w:rsid w:val="00A553FE"/>
    <w:rsid w:val="00A578E9"/>
    <w:rsid w:val="00A6061C"/>
    <w:rsid w:val="00A607F2"/>
    <w:rsid w:val="00A60B8F"/>
    <w:rsid w:val="00A61D94"/>
    <w:rsid w:val="00A61F61"/>
    <w:rsid w:val="00A62D44"/>
    <w:rsid w:val="00A64739"/>
    <w:rsid w:val="00A66078"/>
    <w:rsid w:val="00A67263"/>
    <w:rsid w:val="00A67782"/>
    <w:rsid w:val="00A67EA3"/>
    <w:rsid w:val="00A70D84"/>
    <w:rsid w:val="00A7161C"/>
    <w:rsid w:val="00A735BA"/>
    <w:rsid w:val="00A753C0"/>
    <w:rsid w:val="00A7668A"/>
    <w:rsid w:val="00A778E1"/>
    <w:rsid w:val="00A77AA3"/>
    <w:rsid w:val="00A77E70"/>
    <w:rsid w:val="00A807CB"/>
    <w:rsid w:val="00A84DD3"/>
    <w:rsid w:val="00A854EB"/>
    <w:rsid w:val="00A86608"/>
    <w:rsid w:val="00A872E5"/>
    <w:rsid w:val="00A9000F"/>
    <w:rsid w:val="00A90588"/>
    <w:rsid w:val="00A906BC"/>
    <w:rsid w:val="00A9106F"/>
    <w:rsid w:val="00A91406"/>
    <w:rsid w:val="00A959FA"/>
    <w:rsid w:val="00A96E65"/>
    <w:rsid w:val="00A96FD4"/>
    <w:rsid w:val="00A97661"/>
    <w:rsid w:val="00A97A5F"/>
    <w:rsid w:val="00A97C72"/>
    <w:rsid w:val="00AA0D90"/>
    <w:rsid w:val="00AA270E"/>
    <w:rsid w:val="00AA42F0"/>
    <w:rsid w:val="00AA4A62"/>
    <w:rsid w:val="00AA5A00"/>
    <w:rsid w:val="00AA5A9A"/>
    <w:rsid w:val="00AA5AAA"/>
    <w:rsid w:val="00AA63D4"/>
    <w:rsid w:val="00AA668D"/>
    <w:rsid w:val="00AA6801"/>
    <w:rsid w:val="00AA6EF8"/>
    <w:rsid w:val="00AA765C"/>
    <w:rsid w:val="00AB06E8"/>
    <w:rsid w:val="00AB1CD3"/>
    <w:rsid w:val="00AB301F"/>
    <w:rsid w:val="00AB352F"/>
    <w:rsid w:val="00AB3CD8"/>
    <w:rsid w:val="00AB47FD"/>
    <w:rsid w:val="00AB4F11"/>
    <w:rsid w:val="00AB5CE2"/>
    <w:rsid w:val="00AB6039"/>
    <w:rsid w:val="00AB7322"/>
    <w:rsid w:val="00AC274B"/>
    <w:rsid w:val="00AC274E"/>
    <w:rsid w:val="00AC4148"/>
    <w:rsid w:val="00AC44CB"/>
    <w:rsid w:val="00AC4764"/>
    <w:rsid w:val="00AC4F33"/>
    <w:rsid w:val="00AC6D36"/>
    <w:rsid w:val="00AD0BBF"/>
    <w:rsid w:val="00AD0CBA"/>
    <w:rsid w:val="00AD1124"/>
    <w:rsid w:val="00AD1C67"/>
    <w:rsid w:val="00AD26E2"/>
    <w:rsid w:val="00AD2CBF"/>
    <w:rsid w:val="00AD4778"/>
    <w:rsid w:val="00AD5E94"/>
    <w:rsid w:val="00AD6B83"/>
    <w:rsid w:val="00AD784C"/>
    <w:rsid w:val="00AE126A"/>
    <w:rsid w:val="00AE1BCE"/>
    <w:rsid w:val="00AE3005"/>
    <w:rsid w:val="00AE369A"/>
    <w:rsid w:val="00AE3779"/>
    <w:rsid w:val="00AE3BD5"/>
    <w:rsid w:val="00AE456B"/>
    <w:rsid w:val="00AE45F6"/>
    <w:rsid w:val="00AE59A0"/>
    <w:rsid w:val="00AE76F4"/>
    <w:rsid w:val="00AF0112"/>
    <w:rsid w:val="00AF0C57"/>
    <w:rsid w:val="00AF1ED1"/>
    <w:rsid w:val="00AF26F3"/>
    <w:rsid w:val="00AF2934"/>
    <w:rsid w:val="00AF3CE5"/>
    <w:rsid w:val="00AF5F04"/>
    <w:rsid w:val="00AF7F79"/>
    <w:rsid w:val="00B00672"/>
    <w:rsid w:val="00B00752"/>
    <w:rsid w:val="00B00FFD"/>
    <w:rsid w:val="00B016C6"/>
    <w:rsid w:val="00B01B4D"/>
    <w:rsid w:val="00B01F73"/>
    <w:rsid w:val="00B02916"/>
    <w:rsid w:val="00B03152"/>
    <w:rsid w:val="00B06110"/>
    <w:rsid w:val="00B06571"/>
    <w:rsid w:val="00B068BA"/>
    <w:rsid w:val="00B13851"/>
    <w:rsid w:val="00B13B1C"/>
    <w:rsid w:val="00B16ACD"/>
    <w:rsid w:val="00B174D3"/>
    <w:rsid w:val="00B22291"/>
    <w:rsid w:val="00B23669"/>
    <w:rsid w:val="00B23F9A"/>
    <w:rsid w:val="00B2417B"/>
    <w:rsid w:val="00B248E9"/>
    <w:rsid w:val="00B24E6F"/>
    <w:rsid w:val="00B25560"/>
    <w:rsid w:val="00B25891"/>
    <w:rsid w:val="00B25E21"/>
    <w:rsid w:val="00B26504"/>
    <w:rsid w:val="00B26CB5"/>
    <w:rsid w:val="00B27072"/>
    <w:rsid w:val="00B2752E"/>
    <w:rsid w:val="00B27EC1"/>
    <w:rsid w:val="00B307CC"/>
    <w:rsid w:val="00B30EF5"/>
    <w:rsid w:val="00B3122D"/>
    <w:rsid w:val="00B326B7"/>
    <w:rsid w:val="00B332A2"/>
    <w:rsid w:val="00B33E1D"/>
    <w:rsid w:val="00B353FE"/>
    <w:rsid w:val="00B3573E"/>
    <w:rsid w:val="00B3750B"/>
    <w:rsid w:val="00B4067D"/>
    <w:rsid w:val="00B40A70"/>
    <w:rsid w:val="00B42336"/>
    <w:rsid w:val="00B42FCC"/>
    <w:rsid w:val="00B4309F"/>
    <w:rsid w:val="00B431E8"/>
    <w:rsid w:val="00B45141"/>
    <w:rsid w:val="00B475B2"/>
    <w:rsid w:val="00B47DDE"/>
    <w:rsid w:val="00B47F8D"/>
    <w:rsid w:val="00B508C7"/>
    <w:rsid w:val="00B5273A"/>
    <w:rsid w:val="00B54566"/>
    <w:rsid w:val="00B55C67"/>
    <w:rsid w:val="00B56252"/>
    <w:rsid w:val="00B57329"/>
    <w:rsid w:val="00B575A6"/>
    <w:rsid w:val="00B60E61"/>
    <w:rsid w:val="00B62B50"/>
    <w:rsid w:val="00B635B7"/>
    <w:rsid w:val="00B63AE8"/>
    <w:rsid w:val="00B65950"/>
    <w:rsid w:val="00B66D83"/>
    <w:rsid w:val="00B66E1A"/>
    <w:rsid w:val="00B672C0"/>
    <w:rsid w:val="00B73973"/>
    <w:rsid w:val="00B74684"/>
    <w:rsid w:val="00B75646"/>
    <w:rsid w:val="00B75BDA"/>
    <w:rsid w:val="00B7615C"/>
    <w:rsid w:val="00B76DD8"/>
    <w:rsid w:val="00B77C33"/>
    <w:rsid w:val="00B805CB"/>
    <w:rsid w:val="00B819CC"/>
    <w:rsid w:val="00B81EF3"/>
    <w:rsid w:val="00B82ABA"/>
    <w:rsid w:val="00B83025"/>
    <w:rsid w:val="00B834D3"/>
    <w:rsid w:val="00B856AD"/>
    <w:rsid w:val="00B90729"/>
    <w:rsid w:val="00B907DA"/>
    <w:rsid w:val="00B92255"/>
    <w:rsid w:val="00B9264B"/>
    <w:rsid w:val="00B9301B"/>
    <w:rsid w:val="00B93406"/>
    <w:rsid w:val="00B945A8"/>
    <w:rsid w:val="00B950BC"/>
    <w:rsid w:val="00B95CF7"/>
    <w:rsid w:val="00B96102"/>
    <w:rsid w:val="00B967CB"/>
    <w:rsid w:val="00B96D1F"/>
    <w:rsid w:val="00B9714C"/>
    <w:rsid w:val="00B97EDE"/>
    <w:rsid w:val="00BA1488"/>
    <w:rsid w:val="00BA16C1"/>
    <w:rsid w:val="00BA1FEF"/>
    <w:rsid w:val="00BA29AD"/>
    <w:rsid w:val="00BA2FEB"/>
    <w:rsid w:val="00BA3838"/>
    <w:rsid w:val="00BA3F8D"/>
    <w:rsid w:val="00BA62C9"/>
    <w:rsid w:val="00BA76D2"/>
    <w:rsid w:val="00BB05F6"/>
    <w:rsid w:val="00BB24E1"/>
    <w:rsid w:val="00BB2A32"/>
    <w:rsid w:val="00BB4FCD"/>
    <w:rsid w:val="00BB72A4"/>
    <w:rsid w:val="00BB7A10"/>
    <w:rsid w:val="00BC118C"/>
    <w:rsid w:val="00BC323B"/>
    <w:rsid w:val="00BC4FF0"/>
    <w:rsid w:val="00BC5053"/>
    <w:rsid w:val="00BC57A9"/>
    <w:rsid w:val="00BC7468"/>
    <w:rsid w:val="00BC7D4F"/>
    <w:rsid w:val="00BC7ED7"/>
    <w:rsid w:val="00BD0528"/>
    <w:rsid w:val="00BD1A49"/>
    <w:rsid w:val="00BD2039"/>
    <w:rsid w:val="00BD22A4"/>
    <w:rsid w:val="00BD2850"/>
    <w:rsid w:val="00BD2FF7"/>
    <w:rsid w:val="00BD3391"/>
    <w:rsid w:val="00BD3402"/>
    <w:rsid w:val="00BD41F5"/>
    <w:rsid w:val="00BD6F9D"/>
    <w:rsid w:val="00BE05DB"/>
    <w:rsid w:val="00BE1CC8"/>
    <w:rsid w:val="00BE28C9"/>
    <w:rsid w:val="00BE28D2"/>
    <w:rsid w:val="00BE3721"/>
    <w:rsid w:val="00BE4A64"/>
    <w:rsid w:val="00BE67D7"/>
    <w:rsid w:val="00BE750C"/>
    <w:rsid w:val="00BF09C9"/>
    <w:rsid w:val="00BF1C0C"/>
    <w:rsid w:val="00BF2B2E"/>
    <w:rsid w:val="00BF334E"/>
    <w:rsid w:val="00BF3A4B"/>
    <w:rsid w:val="00BF471A"/>
    <w:rsid w:val="00BF51C3"/>
    <w:rsid w:val="00BF557D"/>
    <w:rsid w:val="00BF7F58"/>
    <w:rsid w:val="00C00D15"/>
    <w:rsid w:val="00C01381"/>
    <w:rsid w:val="00C01AB1"/>
    <w:rsid w:val="00C02414"/>
    <w:rsid w:val="00C040B0"/>
    <w:rsid w:val="00C04744"/>
    <w:rsid w:val="00C079B8"/>
    <w:rsid w:val="00C10037"/>
    <w:rsid w:val="00C1089D"/>
    <w:rsid w:val="00C10DC1"/>
    <w:rsid w:val="00C123EA"/>
    <w:rsid w:val="00C12A49"/>
    <w:rsid w:val="00C133EE"/>
    <w:rsid w:val="00C149D0"/>
    <w:rsid w:val="00C15D6B"/>
    <w:rsid w:val="00C16570"/>
    <w:rsid w:val="00C17B0A"/>
    <w:rsid w:val="00C211C4"/>
    <w:rsid w:val="00C21A63"/>
    <w:rsid w:val="00C22008"/>
    <w:rsid w:val="00C2345B"/>
    <w:rsid w:val="00C239FE"/>
    <w:rsid w:val="00C26588"/>
    <w:rsid w:val="00C27AEE"/>
    <w:rsid w:val="00C27DC9"/>
    <w:rsid w:val="00C27DE9"/>
    <w:rsid w:val="00C3296B"/>
    <w:rsid w:val="00C33388"/>
    <w:rsid w:val="00C336E5"/>
    <w:rsid w:val="00C33D07"/>
    <w:rsid w:val="00C35484"/>
    <w:rsid w:val="00C35F2D"/>
    <w:rsid w:val="00C36597"/>
    <w:rsid w:val="00C3740F"/>
    <w:rsid w:val="00C412CD"/>
    <w:rsid w:val="00C4173A"/>
    <w:rsid w:val="00C42080"/>
    <w:rsid w:val="00C43167"/>
    <w:rsid w:val="00C435CE"/>
    <w:rsid w:val="00C446AC"/>
    <w:rsid w:val="00C46A6E"/>
    <w:rsid w:val="00C51A5F"/>
    <w:rsid w:val="00C51D5C"/>
    <w:rsid w:val="00C5338C"/>
    <w:rsid w:val="00C56C60"/>
    <w:rsid w:val="00C602FF"/>
    <w:rsid w:val="00C61174"/>
    <w:rsid w:val="00C6148F"/>
    <w:rsid w:val="00C620FD"/>
    <w:rsid w:val="00C621B1"/>
    <w:rsid w:val="00C62F7A"/>
    <w:rsid w:val="00C63B9C"/>
    <w:rsid w:val="00C6521F"/>
    <w:rsid w:val="00C654F2"/>
    <w:rsid w:val="00C665B1"/>
    <w:rsid w:val="00C6682F"/>
    <w:rsid w:val="00C70475"/>
    <w:rsid w:val="00C70D40"/>
    <w:rsid w:val="00C71AE8"/>
    <w:rsid w:val="00C7275E"/>
    <w:rsid w:val="00C7285C"/>
    <w:rsid w:val="00C72DD6"/>
    <w:rsid w:val="00C72F1F"/>
    <w:rsid w:val="00C742BE"/>
    <w:rsid w:val="00C7480C"/>
    <w:rsid w:val="00C74C5D"/>
    <w:rsid w:val="00C771D2"/>
    <w:rsid w:val="00C77644"/>
    <w:rsid w:val="00C801A9"/>
    <w:rsid w:val="00C828C1"/>
    <w:rsid w:val="00C8291E"/>
    <w:rsid w:val="00C863C4"/>
    <w:rsid w:val="00C86B26"/>
    <w:rsid w:val="00C86B98"/>
    <w:rsid w:val="00C86F22"/>
    <w:rsid w:val="00C8734C"/>
    <w:rsid w:val="00C910E5"/>
    <w:rsid w:val="00C9113D"/>
    <w:rsid w:val="00C920EA"/>
    <w:rsid w:val="00C93404"/>
    <w:rsid w:val="00C936F0"/>
    <w:rsid w:val="00C93C3E"/>
    <w:rsid w:val="00CA12E3"/>
    <w:rsid w:val="00CA251B"/>
    <w:rsid w:val="00CA4884"/>
    <w:rsid w:val="00CA4FA4"/>
    <w:rsid w:val="00CA6611"/>
    <w:rsid w:val="00CA6A57"/>
    <w:rsid w:val="00CA6AE6"/>
    <w:rsid w:val="00CA782F"/>
    <w:rsid w:val="00CA7BEE"/>
    <w:rsid w:val="00CB2D01"/>
    <w:rsid w:val="00CB3285"/>
    <w:rsid w:val="00CB66AE"/>
    <w:rsid w:val="00CB77CD"/>
    <w:rsid w:val="00CC0C72"/>
    <w:rsid w:val="00CC0DBC"/>
    <w:rsid w:val="00CC2BFD"/>
    <w:rsid w:val="00CC305B"/>
    <w:rsid w:val="00CC3FEF"/>
    <w:rsid w:val="00CC561C"/>
    <w:rsid w:val="00CC7608"/>
    <w:rsid w:val="00CD1B90"/>
    <w:rsid w:val="00CD1FEF"/>
    <w:rsid w:val="00CD3476"/>
    <w:rsid w:val="00CD5142"/>
    <w:rsid w:val="00CD64DF"/>
    <w:rsid w:val="00CD79BB"/>
    <w:rsid w:val="00CE21A9"/>
    <w:rsid w:val="00CE3556"/>
    <w:rsid w:val="00CE3A54"/>
    <w:rsid w:val="00CE4A03"/>
    <w:rsid w:val="00CE77E5"/>
    <w:rsid w:val="00CF18BE"/>
    <w:rsid w:val="00CF2167"/>
    <w:rsid w:val="00CF229B"/>
    <w:rsid w:val="00CF2F50"/>
    <w:rsid w:val="00CF3D6A"/>
    <w:rsid w:val="00CF49AE"/>
    <w:rsid w:val="00CF51BA"/>
    <w:rsid w:val="00CF6198"/>
    <w:rsid w:val="00CF70ED"/>
    <w:rsid w:val="00CF7A77"/>
    <w:rsid w:val="00D00271"/>
    <w:rsid w:val="00D00550"/>
    <w:rsid w:val="00D01E45"/>
    <w:rsid w:val="00D02919"/>
    <w:rsid w:val="00D03853"/>
    <w:rsid w:val="00D049AF"/>
    <w:rsid w:val="00D04C61"/>
    <w:rsid w:val="00D05B8D"/>
    <w:rsid w:val="00D065A2"/>
    <w:rsid w:val="00D07306"/>
    <w:rsid w:val="00D07F00"/>
    <w:rsid w:val="00D1116B"/>
    <w:rsid w:val="00D122CF"/>
    <w:rsid w:val="00D152A6"/>
    <w:rsid w:val="00D15E9D"/>
    <w:rsid w:val="00D16B3B"/>
    <w:rsid w:val="00D17B72"/>
    <w:rsid w:val="00D21DE1"/>
    <w:rsid w:val="00D22577"/>
    <w:rsid w:val="00D22C4A"/>
    <w:rsid w:val="00D257CC"/>
    <w:rsid w:val="00D25B29"/>
    <w:rsid w:val="00D25FB0"/>
    <w:rsid w:val="00D266C6"/>
    <w:rsid w:val="00D26AD2"/>
    <w:rsid w:val="00D30AF9"/>
    <w:rsid w:val="00D30CB6"/>
    <w:rsid w:val="00D316AD"/>
    <w:rsid w:val="00D3185C"/>
    <w:rsid w:val="00D31CA5"/>
    <w:rsid w:val="00D323C0"/>
    <w:rsid w:val="00D32961"/>
    <w:rsid w:val="00D3318E"/>
    <w:rsid w:val="00D33E72"/>
    <w:rsid w:val="00D3402B"/>
    <w:rsid w:val="00D35BD6"/>
    <w:rsid w:val="00D360D6"/>
    <w:rsid w:val="00D3617A"/>
    <w:rsid w:val="00D361B5"/>
    <w:rsid w:val="00D411A2"/>
    <w:rsid w:val="00D42418"/>
    <w:rsid w:val="00D433CF"/>
    <w:rsid w:val="00D44CE9"/>
    <w:rsid w:val="00D4606D"/>
    <w:rsid w:val="00D475A6"/>
    <w:rsid w:val="00D50B9C"/>
    <w:rsid w:val="00D51FC9"/>
    <w:rsid w:val="00D52D73"/>
    <w:rsid w:val="00D52E58"/>
    <w:rsid w:val="00D52E5B"/>
    <w:rsid w:val="00D534C6"/>
    <w:rsid w:val="00D53DC6"/>
    <w:rsid w:val="00D56B20"/>
    <w:rsid w:val="00D56DED"/>
    <w:rsid w:val="00D577B0"/>
    <w:rsid w:val="00D604CE"/>
    <w:rsid w:val="00D60847"/>
    <w:rsid w:val="00D63385"/>
    <w:rsid w:val="00D63748"/>
    <w:rsid w:val="00D6410E"/>
    <w:rsid w:val="00D64491"/>
    <w:rsid w:val="00D65680"/>
    <w:rsid w:val="00D66B74"/>
    <w:rsid w:val="00D67F9A"/>
    <w:rsid w:val="00D70DA2"/>
    <w:rsid w:val="00D713DD"/>
    <w:rsid w:val="00D714CC"/>
    <w:rsid w:val="00D7162B"/>
    <w:rsid w:val="00D73087"/>
    <w:rsid w:val="00D737D8"/>
    <w:rsid w:val="00D73E7D"/>
    <w:rsid w:val="00D75BEB"/>
    <w:rsid w:val="00D75EA7"/>
    <w:rsid w:val="00D776B0"/>
    <w:rsid w:val="00D776D7"/>
    <w:rsid w:val="00D813F2"/>
    <w:rsid w:val="00D81F21"/>
    <w:rsid w:val="00D8335C"/>
    <w:rsid w:val="00D85460"/>
    <w:rsid w:val="00D863A0"/>
    <w:rsid w:val="00D86520"/>
    <w:rsid w:val="00D87170"/>
    <w:rsid w:val="00D9287A"/>
    <w:rsid w:val="00D95470"/>
    <w:rsid w:val="00D96A46"/>
    <w:rsid w:val="00DA1C34"/>
    <w:rsid w:val="00DA2619"/>
    <w:rsid w:val="00DA2AC7"/>
    <w:rsid w:val="00DA4239"/>
    <w:rsid w:val="00DA5AAF"/>
    <w:rsid w:val="00DA634E"/>
    <w:rsid w:val="00DB0B61"/>
    <w:rsid w:val="00DB1474"/>
    <w:rsid w:val="00DB19BC"/>
    <w:rsid w:val="00DB2493"/>
    <w:rsid w:val="00DB2651"/>
    <w:rsid w:val="00DB2E4A"/>
    <w:rsid w:val="00DB3148"/>
    <w:rsid w:val="00DB3658"/>
    <w:rsid w:val="00DB52FB"/>
    <w:rsid w:val="00DB563B"/>
    <w:rsid w:val="00DB58C5"/>
    <w:rsid w:val="00DB61E6"/>
    <w:rsid w:val="00DB71AE"/>
    <w:rsid w:val="00DC090B"/>
    <w:rsid w:val="00DC1679"/>
    <w:rsid w:val="00DC25B3"/>
    <w:rsid w:val="00DC2CF1"/>
    <w:rsid w:val="00DC32DE"/>
    <w:rsid w:val="00DC39EA"/>
    <w:rsid w:val="00DC3C49"/>
    <w:rsid w:val="00DC4DDE"/>
    <w:rsid w:val="00DC4E53"/>
    <w:rsid w:val="00DC4FCF"/>
    <w:rsid w:val="00DC50E0"/>
    <w:rsid w:val="00DC6386"/>
    <w:rsid w:val="00DC73A8"/>
    <w:rsid w:val="00DD0B6E"/>
    <w:rsid w:val="00DD1130"/>
    <w:rsid w:val="00DD1951"/>
    <w:rsid w:val="00DD23B8"/>
    <w:rsid w:val="00DD2E2D"/>
    <w:rsid w:val="00DD35FC"/>
    <w:rsid w:val="00DD55DB"/>
    <w:rsid w:val="00DD6628"/>
    <w:rsid w:val="00DD6945"/>
    <w:rsid w:val="00DD7A3F"/>
    <w:rsid w:val="00DE1295"/>
    <w:rsid w:val="00DE1731"/>
    <w:rsid w:val="00DE3250"/>
    <w:rsid w:val="00DE371B"/>
    <w:rsid w:val="00DE3BC9"/>
    <w:rsid w:val="00DE477E"/>
    <w:rsid w:val="00DE595B"/>
    <w:rsid w:val="00DE6028"/>
    <w:rsid w:val="00DE78A3"/>
    <w:rsid w:val="00DF089E"/>
    <w:rsid w:val="00DF1A71"/>
    <w:rsid w:val="00DF3577"/>
    <w:rsid w:val="00DF3B02"/>
    <w:rsid w:val="00DF3FD4"/>
    <w:rsid w:val="00DF4271"/>
    <w:rsid w:val="00DF53F4"/>
    <w:rsid w:val="00DF64CA"/>
    <w:rsid w:val="00DF67A9"/>
    <w:rsid w:val="00DF68C7"/>
    <w:rsid w:val="00DF6A13"/>
    <w:rsid w:val="00DF731A"/>
    <w:rsid w:val="00E02070"/>
    <w:rsid w:val="00E043D4"/>
    <w:rsid w:val="00E046E7"/>
    <w:rsid w:val="00E05B4F"/>
    <w:rsid w:val="00E065B9"/>
    <w:rsid w:val="00E069F1"/>
    <w:rsid w:val="00E06F3A"/>
    <w:rsid w:val="00E07E84"/>
    <w:rsid w:val="00E10581"/>
    <w:rsid w:val="00E11332"/>
    <w:rsid w:val="00E11352"/>
    <w:rsid w:val="00E1148F"/>
    <w:rsid w:val="00E149F4"/>
    <w:rsid w:val="00E152F8"/>
    <w:rsid w:val="00E15C4E"/>
    <w:rsid w:val="00E170DC"/>
    <w:rsid w:val="00E17FF6"/>
    <w:rsid w:val="00E20043"/>
    <w:rsid w:val="00E207A2"/>
    <w:rsid w:val="00E20E11"/>
    <w:rsid w:val="00E21566"/>
    <w:rsid w:val="00E21EB3"/>
    <w:rsid w:val="00E234C4"/>
    <w:rsid w:val="00E26360"/>
    <w:rsid w:val="00E26818"/>
    <w:rsid w:val="00E27FFC"/>
    <w:rsid w:val="00E30B15"/>
    <w:rsid w:val="00E326CD"/>
    <w:rsid w:val="00E328FA"/>
    <w:rsid w:val="00E33023"/>
    <w:rsid w:val="00E3397C"/>
    <w:rsid w:val="00E35925"/>
    <w:rsid w:val="00E36E26"/>
    <w:rsid w:val="00E372A2"/>
    <w:rsid w:val="00E3758C"/>
    <w:rsid w:val="00E40181"/>
    <w:rsid w:val="00E404C0"/>
    <w:rsid w:val="00E420EF"/>
    <w:rsid w:val="00E429B3"/>
    <w:rsid w:val="00E4361D"/>
    <w:rsid w:val="00E44382"/>
    <w:rsid w:val="00E45CF5"/>
    <w:rsid w:val="00E45E5F"/>
    <w:rsid w:val="00E4631E"/>
    <w:rsid w:val="00E467E5"/>
    <w:rsid w:val="00E47AAC"/>
    <w:rsid w:val="00E51F37"/>
    <w:rsid w:val="00E5262C"/>
    <w:rsid w:val="00E52772"/>
    <w:rsid w:val="00E52828"/>
    <w:rsid w:val="00E528CF"/>
    <w:rsid w:val="00E56A01"/>
    <w:rsid w:val="00E602C8"/>
    <w:rsid w:val="00E60D6C"/>
    <w:rsid w:val="00E6192F"/>
    <w:rsid w:val="00E61AA4"/>
    <w:rsid w:val="00E6254E"/>
    <w:rsid w:val="00E629A1"/>
    <w:rsid w:val="00E62C01"/>
    <w:rsid w:val="00E62E72"/>
    <w:rsid w:val="00E62E94"/>
    <w:rsid w:val="00E6360E"/>
    <w:rsid w:val="00E6387D"/>
    <w:rsid w:val="00E63EE4"/>
    <w:rsid w:val="00E670DE"/>
    <w:rsid w:val="00E6730F"/>
    <w:rsid w:val="00E6794C"/>
    <w:rsid w:val="00E70197"/>
    <w:rsid w:val="00E71591"/>
    <w:rsid w:val="00E741CC"/>
    <w:rsid w:val="00E77089"/>
    <w:rsid w:val="00E80DE3"/>
    <w:rsid w:val="00E8132A"/>
    <w:rsid w:val="00E82A0C"/>
    <w:rsid w:val="00E82C55"/>
    <w:rsid w:val="00E83F83"/>
    <w:rsid w:val="00E859F3"/>
    <w:rsid w:val="00E8647C"/>
    <w:rsid w:val="00E86A3F"/>
    <w:rsid w:val="00E87961"/>
    <w:rsid w:val="00E90DF5"/>
    <w:rsid w:val="00E92AC3"/>
    <w:rsid w:val="00E9423C"/>
    <w:rsid w:val="00E95174"/>
    <w:rsid w:val="00E9789F"/>
    <w:rsid w:val="00EA181E"/>
    <w:rsid w:val="00EA2912"/>
    <w:rsid w:val="00EA483F"/>
    <w:rsid w:val="00EA5C95"/>
    <w:rsid w:val="00EA5E1B"/>
    <w:rsid w:val="00EA6142"/>
    <w:rsid w:val="00EB00E0"/>
    <w:rsid w:val="00EB1456"/>
    <w:rsid w:val="00EB523A"/>
    <w:rsid w:val="00EB5C3B"/>
    <w:rsid w:val="00EB7AB1"/>
    <w:rsid w:val="00EC059F"/>
    <w:rsid w:val="00EC1045"/>
    <w:rsid w:val="00EC1F24"/>
    <w:rsid w:val="00EC22F6"/>
    <w:rsid w:val="00EC2C89"/>
    <w:rsid w:val="00EC443D"/>
    <w:rsid w:val="00EC5450"/>
    <w:rsid w:val="00ED0826"/>
    <w:rsid w:val="00ED19FD"/>
    <w:rsid w:val="00ED3CEB"/>
    <w:rsid w:val="00ED3DEB"/>
    <w:rsid w:val="00ED416F"/>
    <w:rsid w:val="00ED5B9B"/>
    <w:rsid w:val="00ED5D58"/>
    <w:rsid w:val="00ED5E43"/>
    <w:rsid w:val="00ED6919"/>
    <w:rsid w:val="00ED6BAD"/>
    <w:rsid w:val="00ED7447"/>
    <w:rsid w:val="00EE0131"/>
    <w:rsid w:val="00EE103D"/>
    <w:rsid w:val="00EE1488"/>
    <w:rsid w:val="00EE2569"/>
    <w:rsid w:val="00EE3D60"/>
    <w:rsid w:val="00EE3E24"/>
    <w:rsid w:val="00EE3E5E"/>
    <w:rsid w:val="00EE4D5D"/>
    <w:rsid w:val="00EE50A6"/>
    <w:rsid w:val="00EE5131"/>
    <w:rsid w:val="00EF04BD"/>
    <w:rsid w:val="00EF0AC7"/>
    <w:rsid w:val="00EF109B"/>
    <w:rsid w:val="00EF272B"/>
    <w:rsid w:val="00EF2EA7"/>
    <w:rsid w:val="00EF36AF"/>
    <w:rsid w:val="00EF514F"/>
    <w:rsid w:val="00EF55D7"/>
    <w:rsid w:val="00EF5D63"/>
    <w:rsid w:val="00EF6502"/>
    <w:rsid w:val="00EF655A"/>
    <w:rsid w:val="00EF7A87"/>
    <w:rsid w:val="00F00D41"/>
    <w:rsid w:val="00F00F9C"/>
    <w:rsid w:val="00F01E5F"/>
    <w:rsid w:val="00F02ABA"/>
    <w:rsid w:val="00F0437A"/>
    <w:rsid w:val="00F04B38"/>
    <w:rsid w:val="00F06398"/>
    <w:rsid w:val="00F06734"/>
    <w:rsid w:val="00F0691C"/>
    <w:rsid w:val="00F06CE1"/>
    <w:rsid w:val="00F10926"/>
    <w:rsid w:val="00F11037"/>
    <w:rsid w:val="00F11549"/>
    <w:rsid w:val="00F1374F"/>
    <w:rsid w:val="00F137F6"/>
    <w:rsid w:val="00F15F73"/>
    <w:rsid w:val="00F16F1B"/>
    <w:rsid w:val="00F17F01"/>
    <w:rsid w:val="00F20E83"/>
    <w:rsid w:val="00F23403"/>
    <w:rsid w:val="00F24C97"/>
    <w:rsid w:val="00F250A9"/>
    <w:rsid w:val="00F26281"/>
    <w:rsid w:val="00F27B31"/>
    <w:rsid w:val="00F27D51"/>
    <w:rsid w:val="00F27E17"/>
    <w:rsid w:val="00F30FF4"/>
    <w:rsid w:val="00F3122E"/>
    <w:rsid w:val="00F331AD"/>
    <w:rsid w:val="00F35024"/>
    <w:rsid w:val="00F35287"/>
    <w:rsid w:val="00F35D0C"/>
    <w:rsid w:val="00F35F28"/>
    <w:rsid w:val="00F36AF9"/>
    <w:rsid w:val="00F43074"/>
    <w:rsid w:val="00F43A37"/>
    <w:rsid w:val="00F4641B"/>
    <w:rsid w:val="00F4697A"/>
    <w:rsid w:val="00F46B2B"/>
    <w:rsid w:val="00F46EB8"/>
    <w:rsid w:val="00F50AF3"/>
    <w:rsid w:val="00F50CD1"/>
    <w:rsid w:val="00F511E4"/>
    <w:rsid w:val="00F5153D"/>
    <w:rsid w:val="00F52C8C"/>
    <w:rsid w:val="00F52D09"/>
    <w:rsid w:val="00F52E08"/>
    <w:rsid w:val="00F53818"/>
    <w:rsid w:val="00F54F7D"/>
    <w:rsid w:val="00F554F6"/>
    <w:rsid w:val="00F55B21"/>
    <w:rsid w:val="00F56EF6"/>
    <w:rsid w:val="00F57526"/>
    <w:rsid w:val="00F60166"/>
    <w:rsid w:val="00F61A9F"/>
    <w:rsid w:val="00F64696"/>
    <w:rsid w:val="00F65113"/>
    <w:rsid w:val="00F65AA9"/>
    <w:rsid w:val="00F65D2B"/>
    <w:rsid w:val="00F6675C"/>
    <w:rsid w:val="00F6768F"/>
    <w:rsid w:val="00F67D22"/>
    <w:rsid w:val="00F704AD"/>
    <w:rsid w:val="00F70761"/>
    <w:rsid w:val="00F719DD"/>
    <w:rsid w:val="00F72305"/>
    <w:rsid w:val="00F72C2C"/>
    <w:rsid w:val="00F7316B"/>
    <w:rsid w:val="00F73947"/>
    <w:rsid w:val="00F76458"/>
    <w:rsid w:val="00F76CAB"/>
    <w:rsid w:val="00F772C6"/>
    <w:rsid w:val="00F815B5"/>
    <w:rsid w:val="00F81643"/>
    <w:rsid w:val="00F82CE1"/>
    <w:rsid w:val="00F83415"/>
    <w:rsid w:val="00F83F10"/>
    <w:rsid w:val="00F841DA"/>
    <w:rsid w:val="00F85195"/>
    <w:rsid w:val="00F859DF"/>
    <w:rsid w:val="00F8626F"/>
    <w:rsid w:val="00F902A0"/>
    <w:rsid w:val="00F9109A"/>
    <w:rsid w:val="00F938BA"/>
    <w:rsid w:val="00F944F4"/>
    <w:rsid w:val="00F94B62"/>
    <w:rsid w:val="00F969CC"/>
    <w:rsid w:val="00F96FD1"/>
    <w:rsid w:val="00F97FF1"/>
    <w:rsid w:val="00FA0801"/>
    <w:rsid w:val="00FA0836"/>
    <w:rsid w:val="00FA1491"/>
    <w:rsid w:val="00FA1E2B"/>
    <w:rsid w:val="00FA27FA"/>
    <w:rsid w:val="00FA2C46"/>
    <w:rsid w:val="00FA318F"/>
    <w:rsid w:val="00FA3525"/>
    <w:rsid w:val="00FA3985"/>
    <w:rsid w:val="00FA3A81"/>
    <w:rsid w:val="00FA4E18"/>
    <w:rsid w:val="00FA5A53"/>
    <w:rsid w:val="00FA6D5F"/>
    <w:rsid w:val="00FA766E"/>
    <w:rsid w:val="00FB0F8F"/>
    <w:rsid w:val="00FB206A"/>
    <w:rsid w:val="00FB26FF"/>
    <w:rsid w:val="00FB4124"/>
    <w:rsid w:val="00FB4769"/>
    <w:rsid w:val="00FB4CDA"/>
    <w:rsid w:val="00FB68B6"/>
    <w:rsid w:val="00FB6D70"/>
    <w:rsid w:val="00FB7A90"/>
    <w:rsid w:val="00FC0390"/>
    <w:rsid w:val="00FC0F81"/>
    <w:rsid w:val="00FC24C5"/>
    <w:rsid w:val="00FC395C"/>
    <w:rsid w:val="00FC3B9F"/>
    <w:rsid w:val="00FC44CA"/>
    <w:rsid w:val="00FC54D0"/>
    <w:rsid w:val="00FC628B"/>
    <w:rsid w:val="00FC64CE"/>
    <w:rsid w:val="00FD333C"/>
    <w:rsid w:val="00FD3766"/>
    <w:rsid w:val="00FD47C4"/>
    <w:rsid w:val="00FD65B7"/>
    <w:rsid w:val="00FD6DFF"/>
    <w:rsid w:val="00FE073F"/>
    <w:rsid w:val="00FE0B3E"/>
    <w:rsid w:val="00FE2CC3"/>
    <w:rsid w:val="00FE2DCF"/>
    <w:rsid w:val="00FE3072"/>
    <w:rsid w:val="00FE3FA7"/>
    <w:rsid w:val="00FE478B"/>
    <w:rsid w:val="00FE4C38"/>
    <w:rsid w:val="00FE66CD"/>
    <w:rsid w:val="00FE6C40"/>
    <w:rsid w:val="00FF0165"/>
    <w:rsid w:val="00FF1B7E"/>
    <w:rsid w:val="00FF24A5"/>
    <w:rsid w:val="00FF2A4E"/>
    <w:rsid w:val="00FF2FCE"/>
    <w:rsid w:val="00FF317C"/>
    <w:rsid w:val="00FF4026"/>
    <w:rsid w:val="00FF4F7D"/>
    <w:rsid w:val="00FF64F1"/>
    <w:rsid w:val="00FF6D4D"/>
    <w:rsid w:val="00FF6D9D"/>
    <w:rsid w:val="02E9E5F0"/>
    <w:rsid w:val="030431C8"/>
    <w:rsid w:val="03F9BC75"/>
    <w:rsid w:val="05533C36"/>
    <w:rsid w:val="062D3222"/>
    <w:rsid w:val="066F6660"/>
    <w:rsid w:val="0743D308"/>
    <w:rsid w:val="0BFECD5B"/>
    <w:rsid w:val="0C09092D"/>
    <w:rsid w:val="0F2F89DA"/>
    <w:rsid w:val="102CD749"/>
    <w:rsid w:val="10755724"/>
    <w:rsid w:val="1293B305"/>
    <w:rsid w:val="12B61843"/>
    <w:rsid w:val="13AC8902"/>
    <w:rsid w:val="19CFABB8"/>
    <w:rsid w:val="1B3F23C0"/>
    <w:rsid w:val="1BE63C51"/>
    <w:rsid w:val="1F64985C"/>
    <w:rsid w:val="21246E93"/>
    <w:rsid w:val="213568C6"/>
    <w:rsid w:val="22AABB19"/>
    <w:rsid w:val="2352FBC4"/>
    <w:rsid w:val="240580A9"/>
    <w:rsid w:val="24FB3F8B"/>
    <w:rsid w:val="25E3E1AA"/>
    <w:rsid w:val="2A02C514"/>
    <w:rsid w:val="2CDF529E"/>
    <w:rsid w:val="322593AD"/>
    <w:rsid w:val="32F599D4"/>
    <w:rsid w:val="34B246A5"/>
    <w:rsid w:val="34C8A1FF"/>
    <w:rsid w:val="35FEE768"/>
    <w:rsid w:val="3632717C"/>
    <w:rsid w:val="37134BD3"/>
    <w:rsid w:val="37321A04"/>
    <w:rsid w:val="3806A179"/>
    <w:rsid w:val="3A8E5B2B"/>
    <w:rsid w:val="3B61345D"/>
    <w:rsid w:val="3D837845"/>
    <w:rsid w:val="3F367735"/>
    <w:rsid w:val="3F61F404"/>
    <w:rsid w:val="4380314A"/>
    <w:rsid w:val="4430CA81"/>
    <w:rsid w:val="443ACC46"/>
    <w:rsid w:val="47F330DB"/>
    <w:rsid w:val="492F0E8C"/>
    <w:rsid w:val="49AFABC7"/>
    <w:rsid w:val="4AC8D258"/>
    <w:rsid w:val="4DC39395"/>
    <w:rsid w:val="4E92632B"/>
    <w:rsid w:val="4F53CF54"/>
    <w:rsid w:val="4F778240"/>
    <w:rsid w:val="534678D0"/>
    <w:rsid w:val="53C4F1DF"/>
    <w:rsid w:val="56C59B7E"/>
    <w:rsid w:val="57BA367D"/>
    <w:rsid w:val="586A9E68"/>
    <w:rsid w:val="58ED22E3"/>
    <w:rsid w:val="59AC3A7C"/>
    <w:rsid w:val="5CF013FE"/>
    <w:rsid w:val="5E66677B"/>
    <w:rsid w:val="5EDB0D53"/>
    <w:rsid w:val="64698DE3"/>
    <w:rsid w:val="658472AD"/>
    <w:rsid w:val="65F85436"/>
    <w:rsid w:val="67445444"/>
    <w:rsid w:val="6D4BBCD4"/>
    <w:rsid w:val="71BE26BF"/>
    <w:rsid w:val="72B786A5"/>
    <w:rsid w:val="74ED06B1"/>
    <w:rsid w:val="7515FB2D"/>
    <w:rsid w:val="75ACD135"/>
    <w:rsid w:val="7801CF43"/>
    <w:rsid w:val="7ED4DD29"/>
    <w:rsid w:val="7F2B23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BD0D7"/>
  <w15:docId w15:val="{A5790871-9DA8-4ABB-8649-F2843A69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60FC1"/>
    <w:rPr>
      <w:rFonts w:ascii="Cambria" w:hAnsi="Cambria"/>
      <w:lang w:eastAsia="en-US"/>
    </w:rPr>
  </w:style>
  <w:style w:type="paragraph" w:styleId="Heading1">
    <w:name w:val="heading 1"/>
    <w:next w:val="VDWCbody"/>
    <w:link w:val="Heading1Char"/>
    <w:uiPriority w:val="1"/>
    <w:qFormat/>
    <w:rsid w:val="00E60D6C"/>
    <w:pPr>
      <w:keepNext/>
      <w:keepLines/>
      <w:spacing w:before="320" w:after="200" w:line="440" w:lineRule="atLeast"/>
      <w:outlineLvl w:val="0"/>
    </w:pPr>
    <w:rPr>
      <w:rFonts w:ascii="Arial" w:eastAsia="MS Gothic" w:hAnsi="Arial" w:cs="Arial"/>
      <w:bCs/>
      <w:color w:val="1D1937"/>
      <w:kern w:val="32"/>
      <w:sz w:val="36"/>
      <w:szCs w:val="40"/>
      <w:lang w:eastAsia="en-US"/>
    </w:rPr>
  </w:style>
  <w:style w:type="paragraph" w:styleId="Heading2">
    <w:name w:val="heading 2"/>
    <w:next w:val="VDWCbody"/>
    <w:link w:val="Heading2Char"/>
    <w:uiPriority w:val="1"/>
    <w:qFormat/>
    <w:rsid w:val="00E60D6C"/>
    <w:pPr>
      <w:keepNext/>
      <w:keepLines/>
      <w:spacing w:before="240" w:after="90" w:line="320" w:lineRule="atLeast"/>
      <w:outlineLvl w:val="1"/>
    </w:pPr>
    <w:rPr>
      <w:rFonts w:ascii="Arial" w:hAnsi="Arial"/>
      <w:b/>
      <w:color w:val="1D1937"/>
      <w:sz w:val="28"/>
      <w:szCs w:val="28"/>
      <w:lang w:eastAsia="en-US"/>
    </w:rPr>
  </w:style>
  <w:style w:type="paragraph" w:styleId="Heading3">
    <w:name w:val="heading 3"/>
    <w:next w:val="VDWC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DWC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DWCbody">
    <w:name w:val="VDWC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60D6C"/>
    <w:rPr>
      <w:rFonts w:ascii="Arial" w:eastAsia="MS Gothic" w:hAnsi="Arial" w:cs="Arial"/>
      <w:bCs/>
      <w:color w:val="1D1937"/>
      <w:kern w:val="32"/>
      <w:sz w:val="36"/>
      <w:szCs w:val="40"/>
      <w:lang w:eastAsia="en-US"/>
    </w:rPr>
  </w:style>
  <w:style w:type="character" w:customStyle="1" w:styleId="Heading2Char">
    <w:name w:val="Heading 2 Char"/>
    <w:link w:val="Heading2"/>
    <w:uiPriority w:val="1"/>
    <w:rsid w:val="00E60D6C"/>
    <w:rPr>
      <w:rFonts w:ascii="Arial" w:hAnsi="Arial"/>
      <w:b/>
      <w:color w:val="1D193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VDWCheader"/>
    <w:uiPriority w:val="10"/>
    <w:rsid w:val="00262802"/>
  </w:style>
  <w:style w:type="paragraph" w:styleId="Footer">
    <w:name w:val="footer"/>
    <w:basedOn w:val="VDWC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VDWCtabletext6pt">
    <w:name w:val="VDWC table text + 6pt"/>
    <w:basedOn w:val="VDWC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DWCbodynospace">
    <w:name w:val="VDWC body no space"/>
    <w:basedOn w:val="VDWCbody"/>
    <w:uiPriority w:val="1"/>
    <w:rsid w:val="00F772C6"/>
    <w:pPr>
      <w:spacing w:after="0"/>
    </w:pPr>
  </w:style>
  <w:style w:type="paragraph" w:customStyle="1" w:styleId="VDWCbullet1">
    <w:name w:val="VDWC bullet 1"/>
    <w:basedOn w:val="VDWCbody"/>
    <w:qFormat/>
    <w:rsid w:val="00506F3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VDWCTOCheadingfactsheet">
    <w:name w:val="VDWC TOC heading fact sheet"/>
    <w:basedOn w:val="Heading2"/>
    <w:next w:val="VDWCbody"/>
    <w:link w:val="VDWCTOCheadingfactsheetChar"/>
    <w:uiPriority w:val="4"/>
    <w:rsid w:val="00E60D6C"/>
    <w:pPr>
      <w:spacing w:before="0" w:after="200"/>
      <w:outlineLvl w:val="9"/>
    </w:pPr>
  </w:style>
  <w:style w:type="character" w:customStyle="1" w:styleId="VDWCTOCheadingfactsheetChar">
    <w:name w:val="VDWC TOC heading fact sheet Char"/>
    <w:link w:val="VDWCTOCheadingfactsheet"/>
    <w:uiPriority w:val="4"/>
    <w:rsid w:val="00E60D6C"/>
    <w:rPr>
      <w:rFonts w:ascii="Arial" w:hAnsi="Arial"/>
      <w:b/>
      <w:color w:val="1D193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DWCtabletext">
    <w:name w:val="VDWC table text"/>
    <w:uiPriority w:val="3"/>
    <w:qFormat/>
    <w:rsid w:val="00DA2619"/>
    <w:pPr>
      <w:spacing w:before="80" w:after="60"/>
    </w:pPr>
    <w:rPr>
      <w:rFonts w:ascii="Arial" w:hAnsi="Arial"/>
      <w:lang w:eastAsia="en-US"/>
    </w:rPr>
  </w:style>
  <w:style w:type="paragraph" w:customStyle="1" w:styleId="VDWCtablecaption">
    <w:name w:val="VDWC table caption"/>
    <w:next w:val="VDWCbody"/>
    <w:uiPriority w:val="3"/>
    <w:qFormat/>
    <w:rsid w:val="00233724"/>
    <w:pPr>
      <w:keepNext/>
      <w:keepLines/>
      <w:spacing w:before="240" w:after="120" w:line="240" w:lineRule="atLeast"/>
    </w:pPr>
    <w:rPr>
      <w:rFonts w:ascii="Arial" w:hAnsi="Arial"/>
      <w:b/>
      <w:lang w:eastAsia="en-US"/>
    </w:rPr>
  </w:style>
  <w:style w:type="paragraph" w:customStyle="1" w:styleId="VDWCmainheading">
    <w:name w:val="VDWC main heading"/>
    <w:uiPriority w:val="8"/>
    <w:rsid w:val="00E60D6C"/>
    <w:pPr>
      <w:jc w:val="right"/>
    </w:pPr>
    <w:rPr>
      <w:rFonts w:ascii="Arial" w:hAnsi="Arial"/>
      <w:color w:val="1D1937"/>
      <w:sz w:val="40"/>
      <w:szCs w:val="40"/>
      <w:lang w:eastAsia="en-US"/>
    </w:rPr>
  </w:style>
  <w:style w:type="character" w:styleId="FootnoteReference">
    <w:name w:val="footnote reference"/>
    <w:uiPriority w:val="8"/>
    <w:rsid w:val="00BC7ED7"/>
    <w:rPr>
      <w:vertAlign w:val="superscript"/>
    </w:rPr>
  </w:style>
  <w:style w:type="paragraph" w:customStyle="1" w:styleId="VDWCaccessibilitypara">
    <w:name w:val="VDWC accessibility para"/>
    <w:uiPriority w:val="8"/>
    <w:rsid w:val="00770F37"/>
    <w:pPr>
      <w:spacing w:after="200" w:line="300" w:lineRule="atLeast"/>
    </w:pPr>
    <w:rPr>
      <w:rFonts w:ascii="Arial" w:eastAsia="Times" w:hAnsi="Arial"/>
      <w:sz w:val="24"/>
      <w:szCs w:val="19"/>
      <w:lang w:eastAsia="en-US"/>
    </w:rPr>
  </w:style>
  <w:style w:type="paragraph" w:customStyle="1" w:styleId="VDWCfigurecaption">
    <w:name w:val="VDWC figure caption"/>
    <w:next w:val="VDWCbody"/>
    <w:rsid w:val="00770F37"/>
    <w:pPr>
      <w:keepNext/>
      <w:keepLines/>
      <w:spacing w:before="240" w:after="120"/>
    </w:pPr>
    <w:rPr>
      <w:rFonts w:ascii="Arial" w:hAnsi="Arial"/>
      <w:b/>
      <w:lang w:eastAsia="en-US"/>
    </w:rPr>
  </w:style>
  <w:style w:type="paragraph" w:customStyle="1" w:styleId="VDWCbullet2">
    <w:name w:val="VDWC bullet 2"/>
    <w:basedOn w:val="VDWCbody"/>
    <w:uiPriority w:val="2"/>
    <w:qFormat/>
    <w:rsid w:val="00506F34"/>
    <w:pPr>
      <w:numPr>
        <w:ilvl w:val="1"/>
        <w:numId w:val="7"/>
      </w:numPr>
      <w:spacing w:after="40"/>
    </w:pPr>
  </w:style>
  <w:style w:type="paragraph" w:customStyle="1" w:styleId="VDWCbodyafterbullets">
    <w:name w:val="VDWC body after bullets"/>
    <w:basedOn w:val="VDWCbody"/>
    <w:uiPriority w:val="11"/>
    <w:rsid w:val="00E11352"/>
    <w:pPr>
      <w:spacing w:before="120"/>
    </w:pPr>
  </w:style>
  <w:style w:type="paragraph" w:customStyle="1" w:styleId="VDWCtablebullet2">
    <w:name w:val="VDWC table bullet 2"/>
    <w:basedOn w:val="VDWCtabletext"/>
    <w:uiPriority w:val="11"/>
    <w:rsid w:val="00506F34"/>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DWCtablebullet1">
    <w:name w:val="VDWC table bullet 1"/>
    <w:basedOn w:val="VDWCtabletext"/>
    <w:uiPriority w:val="3"/>
    <w:qFormat/>
    <w:rsid w:val="00506F34"/>
    <w:pPr>
      <w:numPr>
        <w:numId w:val="9"/>
      </w:numPr>
    </w:pPr>
  </w:style>
  <w:style w:type="numbering" w:customStyle="1" w:styleId="ZZTablebullets">
    <w:name w:val="ZZ Table bullets"/>
    <w:basedOn w:val="NoList"/>
    <w:rsid w:val="00506F34"/>
    <w:pPr>
      <w:numPr>
        <w:numId w:val="9"/>
      </w:numPr>
    </w:pPr>
  </w:style>
  <w:style w:type="paragraph" w:customStyle="1" w:styleId="VDWCtablecolhead">
    <w:name w:val="VDWC table col head"/>
    <w:uiPriority w:val="3"/>
    <w:qFormat/>
    <w:rsid w:val="00E60D6C"/>
    <w:pPr>
      <w:spacing w:before="80" w:after="60"/>
    </w:pPr>
    <w:rPr>
      <w:rFonts w:ascii="Arial" w:hAnsi="Arial"/>
      <w:b/>
      <w:color w:val="1D1937"/>
      <w:lang w:eastAsia="en-US"/>
    </w:rPr>
  </w:style>
  <w:style w:type="paragraph" w:customStyle="1" w:styleId="VDWCbulletafternumbers1">
    <w:name w:val="VDWC bullet after numbers 1"/>
    <w:basedOn w:val="VDWCbody"/>
    <w:uiPriority w:val="4"/>
    <w:rsid w:val="00460FC1"/>
    <w:pPr>
      <w:numPr>
        <w:ilvl w:val="2"/>
        <w:numId w:val="2"/>
      </w:numPr>
    </w:pPr>
  </w:style>
  <w:style w:type="character" w:styleId="Hyperlink">
    <w:name w:val="Hyperlink"/>
    <w:uiPriority w:val="99"/>
    <w:rsid w:val="007A11E8"/>
    <w:rPr>
      <w:color w:val="0072CE"/>
      <w:u w:val="dotted"/>
    </w:rPr>
  </w:style>
  <w:style w:type="paragraph" w:customStyle="1" w:styleId="VDWCmainsubheading">
    <w:name w:val="VDWC main subheading"/>
    <w:uiPriority w:val="8"/>
    <w:rsid w:val="00EE0131"/>
    <w:pPr>
      <w:jc w:val="right"/>
    </w:pPr>
    <w:rPr>
      <w:rFonts w:ascii="Arial" w:hAnsi="Arial"/>
      <w:color w:val="1D1937"/>
      <w:sz w:val="22"/>
      <w:szCs w:val="22"/>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VDWC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06F34"/>
    <w:pPr>
      <w:numPr>
        <w:numId w:val="7"/>
      </w:numPr>
    </w:pPr>
  </w:style>
  <w:style w:type="numbering" w:customStyle="1" w:styleId="ZZNumbersdigit">
    <w:name w:val="ZZ Numbers digit"/>
    <w:rsid w:val="00460FC1"/>
    <w:pPr>
      <w:numPr>
        <w:numId w:val="2"/>
      </w:numPr>
    </w:pPr>
  </w:style>
  <w:style w:type="numbering" w:customStyle="1" w:styleId="ZZQuotebullets">
    <w:name w:val="ZZ Quote bullets"/>
    <w:basedOn w:val="ZZNumbersdigit"/>
    <w:rsid w:val="00506F34"/>
    <w:pPr>
      <w:numPr>
        <w:numId w:val="11"/>
      </w:numPr>
    </w:pPr>
  </w:style>
  <w:style w:type="paragraph" w:customStyle="1" w:styleId="VDWCnumberdigit">
    <w:name w:val="VDWC number digit"/>
    <w:basedOn w:val="VDWCbody"/>
    <w:uiPriority w:val="2"/>
    <w:rsid w:val="00460FC1"/>
    <w:pPr>
      <w:numPr>
        <w:numId w:val="2"/>
      </w:numPr>
    </w:pPr>
  </w:style>
  <w:style w:type="paragraph" w:customStyle="1" w:styleId="VDWCnumberloweralphaindent">
    <w:name w:val="VDWC number lower alpha indent"/>
    <w:basedOn w:val="VDWCbody"/>
    <w:uiPriority w:val="3"/>
    <w:rsid w:val="00506F34"/>
    <w:pPr>
      <w:numPr>
        <w:ilvl w:val="1"/>
        <w:numId w:val="20"/>
      </w:numPr>
    </w:pPr>
  </w:style>
  <w:style w:type="paragraph" w:customStyle="1" w:styleId="VDWCnumberdigitindent">
    <w:name w:val="VDWC number digit indent"/>
    <w:basedOn w:val="VDWCnumberloweralphaindent"/>
    <w:uiPriority w:val="3"/>
    <w:rsid w:val="00460FC1"/>
    <w:pPr>
      <w:numPr>
        <w:numId w:val="2"/>
      </w:numPr>
    </w:pPr>
  </w:style>
  <w:style w:type="paragraph" w:customStyle="1" w:styleId="VDWCnumberloweralpha">
    <w:name w:val="VDWC number lower alpha"/>
    <w:basedOn w:val="VDWCbody"/>
    <w:uiPriority w:val="3"/>
    <w:rsid w:val="00506F34"/>
    <w:pPr>
      <w:numPr>
        <w:numId w:val="20"/>
      </w:numPr>
    </w:pPr>
  </w:style>
  <w:style w:type="paragraph" w:customStyle="1" w:styleId="VDWCnumberlowerroman">
    <w:name w:val="VDWC number lower roman"/>
    <w:basedOn w:val="VDWCbody"/>
    <w:uiPriority w:val="3"/>
    <w:rsid w:val="00506F34"/>
    <w:pPr>
      <w:numPr>
        <w:numId w:val="13"/>
      </w:numPr>
    </w:pPr>
  </w:style>
  <w:style w:type="paragraph" w:customStyle="1" w:styleId="VDWCnumberlowerromanindent">
    <w:name w:val="VDWC number lower roman indent"/>
    <w:basedOn w:val="VDWCbody"/>
    <w:uiPriority w:val="3"/>
    <w:rsid w:val="00506F34"/>
    <w:pPr>
      <w:numPr>
        <w:ilvl w:val="1"/>
        <w:numId w:val="13"/>
      </w:numPr>
    </w:pPr>
  </w:style>
  <w:style w:type="paragraph" w:customStyle="1" w:styleId="VDWCquote">
    <w:name w:val="VDWC quote"/>
    <w:basedOn w:val="VDWCbody"/>
    <w:uiPriority w:val="4"/>
    <w:rsid w:val="00152073"/>
    <w:pPr>
      <w:ind w:left="397"/>
    </w:pPr>
    <w:rPr>
      <w:szCs w:val="18"/>
    </w:rPr>
  </w:style>
  <w:style w:type="paragraph" w:customStyle="1" w:styleId="VDWCtablefigurenote">
    <w:name w:val="VDWC table/figure note"/>
    <w:uiPriority w:val="4"/>
    <w:rsid w:val="00A330BB"/>
    <w:pPr>
      <w:spacing w:before="60" w:after="60" w:line="240" w:lineRule="exact"/>
    </w:pPr>
    <w:rPr>
      <w:rFonts w:ascii="Arial" w:hAnsi="Arial"/>
      <w:sz w:val="18"/>
      <w:lang w:eastAsia="en-US"/>
    </w:rPr>
  </w:style>
  <w:style w:type="paragraph" w:customStyle="1" w:styleId="VDWCbodyaftertablefigure">
    <w:name w:val="VDWC body after table/figure"/>
    <w:basedOn w:val="VDWCbody"/>
    <w:next w:val="VDWCbody"/>
    <w:uiPriority w:val="1"/>
    <w:rsid w:val="00951D50"/>
    <w:pPr>
      <w:spacing w:before="240"/>
    </w:pPr>
  </w:style>
  <w:style w:type="paragraph" w:customStyle="1" w:styleId="VDWCfooter">
    <w:name w:val="VDWC footer"/>
    <w:uiPriority w:val="11"/>
    <w:rsid w:val="0051568D"/>
    <w:pPr>
      <w:tabs>
        <w:tab w:val="right" w:pos="10206"/>
      </w:tabs>
    </w:pPr>
    <w:rPr>
      <w:rFonts w:ascii="Arial" w:hAnsi="Arial" w:cs="Arial"/>
      <w:sz w:val="18"/>
      <w:szCs w:val="18"/>
      <w:lang w:eastAsia="en-US"/>
    </w:rPr>
  </w:style>
  <w:style w:type="paragraph" w:customStyle="1" w:styleId="VDWCheader">
    <w:name w:val="VDWC header"/>
    <w:basedOn w:val="VDWCfooter"/>
    <w:uiPriority w:val="11"/>
    <w:rsid w:val="0051568D"/>
  </w:style>
  <w:style w:type="paragraph" w:customStyle="1" w:styleId="VDWCbulletafternumbers2">
    <w:name w:val="VDWC bullet after numbers 2"/>
    <w:basedOn w:val="VDWCbody"/>
    <w:rsid w:val="00460FC1"/>
    <w:pPr>
      <w:numPr>
        <w:ilvl w:val="3"/>
        <w:numId w:val="2"/>
      </w:numPr>
    </w:pPr>
  </w:style>
  <w:style w:type="numbering" w:customStyle="1" w:styleId="ZZNumberslowerroman">
    <w:name w:val="ZZ Numbers lower roman"/>
    <w:basedOn w:val="ZZQuotebullets"/>
    <w:rsid w:val="00506F34"/>
    <w:pPr>
      <w:numPr>
        <w:numId w:val="13"/>
      </w:numPr>
    </w:pPr>
  </w:style>
  <w:style w:type="numbering" w:customStyle="1" w:styleId="ZZNumbersloweralpha">
    <w:name w:val="ZZ Numbers lower alpha"/>
    <w:basedOn w:val="NoList"/>
    <w:rsid w:val="00506F34"/>
    <w:pPr>
      <w:numPr>
        <w:numId w:val="20"/>
      </w:numPr>
    </w:pPr>
  </w:style>
  <w:style w:type="paragraph" w:customStyle="1" w:styleId="VDWCquotebullet1">
    <w:name w:val="VDWC quote bullet 1"/>
    <w:basedOn w:val="VDWCquote"/>
    <w:rsid w:val="00506F34"/>
    <w:pPr>
      <w:numPr>
        <w:numId w:val="11"/>
      </w:numPr>
    </w:pPr>
  </w:style>
  <w:style w:type="paragraph" w:customStyle="1" w:styleId="VDWCquotebullet2">
    <w:name w:val="VDWC quote bullet 2"/>
    <w:basedOn w:val="VDWCquote"/>
    <w:rsid w:val="00506F34"/>
    <w:pPr>
      <w:numPr>
        <w:ilvl w:val="1"/>
        <w:numId w:val="11"/>
      </w:numPr>
    </w:pPr>
  </w:style>
  <w:style w:type="paragraph" w:styleId="BalloonText">
    <w:name w:val="Balloon Text"/>
    <w:basedOn w:val="Normal"/>
    <w:link w:val="BalloonTextChar"/>
    <w:uiPriority w:val="99"/>
    <w:semiHidden/>
    <w:unhideWhenUsed/>
    <w:rsid w:val="001411E6"/>
    <w:rPr>
      <w:rFonts w:ascii="Segoe UI" w:hAnsi="Segoe UI" w:cs="Segoe UI"/>
      <w:sz w:val="18"/>
      <w:szCs w:val="18"/>
    </w:rPr>
  </w:style>
  <w:style w:type="character" w:customStyle="1" w:styleId="BalloonTextChar">
    <w:name w:val="Balloon Text Char"/>
    <w:link w:val="BalloonText"/>
    <w:uiPriority w:val="99"/>
    <w:semiHidden/>
    <w:rsid w:val="001411E6"/>
    <w:rPr>
      <w:rFonts w:ascii="Segoe UI" w:hAnsi="Segoe UI" w:cs="Segoe UI"/>
      <w:sz w:val="18"/>
      <w:szCs w:val="18"/>
      <w:lang w:eastAsia="en-US"/>
    </w:rPr>
  </w:style>
  <w:style w:type="character" w:styleId="UnresolvedMention">
    <w:name w:val="Unresolved Mention"/>
    <w:uiPriority w:val="99"/>
    <w:semiHidden/>
    <w:unhideWhenUsed/>
    <w:rsid w:val="00CF229B"/>
    <w:rPr>
      <w:color w:val="605E5C"/>
      <w:shd w:val="clear" w:color="auto" w:fill="E1DFDD"/>
    </w:rPr>
  </w:style>
  <w:style w:type="character" w:customStyle="1" w:styleId="FooterChar">
    <w:name w:val="Footer Char"/>
    <w:link w:val="Footer"/>
    <w:uiPriority w:val="99"/>
    <w:rsid w:val="00EA5C95"/>
    <w:rPr>
      <w:rFonts w:ascii="Arial" w:hAnsi="Arial" w:cs="Arial"/>
      <w:sz w:val="18"/>
      <w:szCs w:val="18"/>
      <w:lang w:eastAsia="en-US"/>
    </w:rPr>
  </w:style>
  <w:style w:type="character" w:styleId="CommentReference">
    <w:name w:val="annotation reference"/>
    <w:basedOn w:val="DefaultParagraphFont"/>
    <w:uiPriority w:val="99"/>
    <w:semiHidden/>
    <w:unhideWhenUsed/>
    <w:rsid w:val="007F540E"/>
    <w:rPr>
      <w:sz w:val="16"/>
      <w:szCs w:val="16"/>
    </w:rPr>
  </w:style>
  <w:style w:type="paragraph" w:styleId="CommentText">
    <w:name w:val="annotation text"/>
    <w:basedOn w:val="Normal"/>
    <w:link w:val="CommentTextChar"/>
    <w:uiPriority w:val="99"/>
    <w:unhideWhenUsed/>
    <w:rsid w:val="007F540E"/>
  </w:style>
  <w:style w:type="character" w:customStyle="1" w:styleId="CommentTextChar">
    <w:name w:val="Comment Text Char"/>
    <w:basedOn w:val="DefaultParagraphFont"/>
    <w:link w:val="CommentText"/>
    <w:uiPriority w:val="99"/>
    <w:rsid w:val="007F540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F540E"/>
    <w:rPr>
      <w:b/>
      <w:bCs/>
    </w:rPr>
  </w:style>
  <w:style w:type="character" w:customStyle="1" w:styleId="CommentSubjectChar">
    <w:name w:val="Comment Subject Char"/>
    <w:basedOn w:val="CommentTextChar"/>
    <w:link w:val="CommentSubject"/>
    <w:uiPriority w:val="99"/>
    <w:semiHidden/>
    <w:rsid w:val="007F540E"/>
    <w:rPr>
      <w:rFonts w:ascii="Cambria" w:hAnsi="Cambria"/>
      <w:b/>
      <w:bCs/>
      <w:lang w:eastAsia="en-US"/>
    </w:rPr>
  </w:style>
  <w:style w:type="character" w:customStyle="1" w:styleId="eop">
    <w:name w:val="eop"/>
    <w:basedOn w:val="DefaultParagraphFont"/>
    <w:rsid w:val="001A66AF"/>
  </w:style>
  <w:style w:type="paragraph" w:customStyle="1" w:styleId="paragraph">
    <w:name w:val="paragraph"/>
    <w:basedOn w:val="Normal"/>
    <w:rsid w:val="00B3750B"/>
    <w:pPr>
      <w:spacing w:before="100" w:beforeAutospacing="1" w:after="100" w:afterAutospacing="1"/>
    </w:pPr>
    <w:rPr>
      <w:rFonts w:ascii="Times New Roman" w:hAnsi="Times New Roman"/>
      <w:sz w:val="24"/>
      <w:szCs w:val="24"/>
      <w:lang w:eastAsia="en-AU"/>
    </w:rPr>
  </w:style>
  <w:style w:type="paragraph" w:styleId="Revision">
    <w:name w:val="Revision"/>
    <w:hidden/>
    <w:uiPriority w:val="71"/>
    <w:rsid w:val="007F6188"/>
    <w:rPr>
      <w:rFonts w:ascii="Cambria" w:hAnsi="Cambria"/>
      <w:lang w:eastAsia="en-US"/>
    </w:rPr>
  </w:style>
  <w:style w:type="paragraph" w:customStyle="1" w:styleId="Bullet1">
    <w:name w:val="Bullet 1"/>
    <w:basedOn w:val="Normal"/>
    <w:qFormat/>
    <w:rsid w:val="00A70D84"/>
    <w:pPr>
      <w:spacing w:after="40" w:line="320" w:lineRule="atLeast"/>
      <w:ind w:left="284" w:hanging="284"/>
    </w:pPr>
    <w:rPr>
      <w:rFonts w:ascii="Arial" w:eastAsia="Times" w:hAnsi="Arial"/>
      <w:sz w:val="24"/>
    </w:rPr>
  </w:style>
  <w:style w:type="paragraph" w:customStyle="1" w:styleId="Bullet2">
    <w:name w:val="Bullet 2"/>
    <w:basedOn w:val="Normal"/>
    <w:uiPriority w:val="2"/>
    <w:qFormat/>
    <w:rsid w:val="00A70D84"/>
    <w:pPr>
      <w:spacing w:after="40" w:line="320" w:lineRule="atLeast"/>
      <w:ind w:left="567" w:hanging="283"/>
    </w:pPr>
    <w:rPr>
      <w:rFonts w:ascii="Arial" w:eastAsia="Times" w:hAnsi="Arial"/>
      <w:sz w:val="24"/>
    </w:rPr>
  </w:style>
  <w:style w:type="paragraph" w:styleId="ListParagraph">
    <w:name w:val="List Paragraph"/>
    <w:basedOn w:val="Normal"/>
    <w:uiPriority w:val="34"/>
    <w:qFormat/>
    <w:rsid w:val="00FC44CA"/>
    <w:pPr>
      <w:ind w:left="720"/>
    </w:pPr>
    <w:rPr>
      <w:rFonts w:ascii="Aptos" w:eastAsiaTheme="minorHAnsi"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8988">
      <w:bodyDiv w:val="1"/>
      <w:marLeft w:val="0"/>
      <w:marRight w:val="0"/>
      <w:marTop w:val="0"/>
      <w:marBottom w:val="0"/>
      <w:divBdr>
        <w:top w:val="none" w:sz="0" w:space="0" w:color="auto"/>
        <w:left w:val="none" w:sz="0" w:space="0" w:color="auto"/>
        <w:bottom w:val="none" w:sz="0" w:space="0" w:color="auto"/>
        <w:right w:val="none" w:sz="0" w:space="0" w:color="auto"/>
      </w:divBdr>
    </w:div>
    <w:div w:id="582033631">
      <w:bodyDiv w:val="1"/>
      <w:marLeft w:val="0"/>
      <w:marRight w:val="0"/>
      <w:marTop w:val="0"/>
      <w:marBottom w:val="0"/>
      <w:divBdr>
        <w:top w:val="none" w:sz="0" w:space="0" w:color="auto"/>
        <w:left w:val="none" w:sz="0" w:space="0" w:color="auto"/>
        <w:bottom w:val="none" w:sz="0" w:space="0" w:color="auto"/>
        <w:right w:val="none" w:sz="0" w:space="0" w:color="auto"/>
      </w:divBdr>
    </w:div>
    <w:div w:id="657197008">
      <w:bodyDiv w:val="1"/>
      <w:marLeft w:val="0"/>
      <w:marRight w:val="0"/>
      <w:marTop w:val="0"/>
      <w:marBottom w:val="0"/>
      <w:divBdr>
        <w:top w:val="none" w:sz="0" w:space="0" w:color="auto"/>
        <w:left w:val="none" w:sz="0" w:space="0" w:color="auto"/>
        <w:bottom w:val="none" w:sz="0" w:space="0" w:color="auto"/>
        <w:right w:val="none" w:sz="0" w:space="0" w:color="auto"/>
      </w:divBdr>
    </w:div>
    <w:div w:id="83630613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23434393">
      <w:bodyDiv w:val="1"/>
      <w:marLeft w:val="0"/>
      <w:marRight w:val="0"/>
      <w:marTop w:val="0"/>
      <w:marBottom w:val="0"/>
      <w:divBdr>
        <w:top w:val="none" w:sz="0" w:space="0" w:color="auto"/>
        <w:left w:val="none" w:sz="0" w:space="0" w:color="auto"/>
        <w:bottom w:val="none" w:sz="0" w:space="0" w:color="auto"/>
        <w:right w:val="none" w:sz="0" w:space="0" w:color="auto"/>
      </w:divBdr>
      <w:divsChild>
        <w:div w:id="1947154554">
          <w:marLeft w:val="0"/>
          <w:marRight w:val="0"/>
          <w:marTop w:val="0"/>
          <w:marBottom w:val="0"/>
          <w:divBdr>
            <w:top w:val="none" w:sz="0" w:space="0" w:color="auto"/>
            <w:left w:val="none" w:sz="0" w:space="0" w:color="auto"/>
            <w:bottom w:val="none" w:sz="0" w:space="0" w:color="auto"/>
            <w:right w:val="none" w:sz="0" w:space="0" w:color="auto"/>
          </w:divBdr>
          <w:divsChild>
            <w:div w:id="421147524">
              <w:marLeft w:val="0"/>
              <w:marRight w:val="0"/>
              <w:marTop w:val="0"/>
              <w:marBottom w:val="0"/>
              <w:divBdr>
                <w:top w:val="none" w:sz="0" w:space="0" w:color="auto"/>
                <w:left w:val="none" w:sz="0" w:space="0" w:color="auto"/>
                <w:bottom w:val="none" w:sz="0" w:space="0" w:color="auto"/>
                <w:right w:val="none" w:sz="0" w:space="0" w:color="auto"/>
              </w:divBdr>
              <w:divsChild>
                <w:div w:id="1796945020">
                  <w:marLeft w:val="0"/>
                  <w:marRight w:val="0"/>
                  <w:marTop w:val="0"/>
                  <w:marBottom w:val="0"/>
                  <w:divBdr>
                    <w:top w:val="none" w:sz="0" w:space="0" w:color="auto"/>
                    <w:left w:val="none" w:sz="0" w:space="0" w:color="auto"/>
                    <w:bottom w:val="none" w:sz="0" w:space="0" w:color="auto"/>
                    <w:right w:val="none" w:sz="0" w:space="0" w:color="auto"/>
                  </w:divBdr>
                  <w:divsChild>
                    <w:div w:id="1675257909">
                      <w:marLeft w:val="0"/>
                      <w:marRight w:val="0"/>
                      <w:marTop w:val="0"/>
                      <w:marBottom w:val="0"/>
                      <w:divBdr>
                        <w:top w:val="none" w:sz="0" w:space="0" w:color="auto"/>
                        <w:left w:val="none" w:sz="0" w:space="0" w:color="auto"/>
                        <w:bottom w:val="none" w:sz="0" w:space="0" w:color="auto"/>
                        <w:right w:val="none" w:sz="0" w:space="0" w:color="auto"/>
                      </w:divBdr>
                      <w:divsChild>
                        <w:div w:id="198857139">
                          <w:marLeft w:val="0"/>
                          <w:marRight w:val="0"/>
                          <w:marTop w:val="0"/>
                          <w:marBottom w:val="0"/>
                          <w:divBdr>
                            <w:top w:val="none" w:sz="0" w:space="0" w:color="auto"/>
                            <w:left w:val="none" w:sz="0" w:space="0" w:color="auto"/>
                            <w:bottom w:val="none" w:sz="0" w:space="0" w:color="auto"/>
                            <w:right w:val="none" w:sz="0" w:space="0" w:color="auto"/>
                          </w:divBdr>
                          <w:divsChild>
                            <w:div w:id="85926754">
                              <w:marLeft w:val="0"/>
                              <w:marRight w:val="0"/>
                              <w:marTop w:val="0"/>
                              <w:marBottom w:val="0"/>
                              <w:divBdr>
                                <w:top w:val="none" w:sz="0" w:space="0" w:color="auto"/>
                                <w:left w:val="none" w:sz="0" w:space="0" w:color="auto"/>
                                <w:bottom w:val="none" w:sz="0" w:space="0" w:color="auto"/>
                                <w:right w:val="none" w:sz="0" w:space="0" w:color="auto"/>
                              </w:divBdr>
                              <w:divsChild>
                                <w:div w:id="701979504">
                                  <w:marLeft w:val="0"/>
                                  <w:marRight w:val="0"/>
                                  <w:marTop w:val="0"/>
                                  <w:marBottom w:val="0"/>
                                  <w:divBdr>
                                    <w:top w:val="none" w:sz="0" w:space="0" w:color="auto"/>
                                    <w:left w:val="none" w:sz="0" w:space="0" w:color="auto"/>
                                    <w:bottom w:val="none" w:sz="0" w:space="0" w:color="auto"/>
                                    <w:right w:val="none" w:sz="0" w:space="0" w:color="auto"/>
                                  </w:divBdr>
                                  <w:divsChild>
                                    <w:div w:id="746266057">
                                      <w:marLeft w:val="0"/>
                                      <w:marRight w:val="0"/>
                                      <w:marTop w:val="0"/>
                                      <w:marBottom w:val="0"/>
                                      <w:divBdr>
                                        <w:top w:val="none" w:sz="0" w:space="0" w:color="auto"/>
                                        <w:left w:val="none" w:sz="0" w:space="0" w:color="auto"/>
                                        <w:bottom w:val="none" w:sz="0" w:space="0" w:color="auto"/>
                                        <w:right w:val="none" w:sz="0" w:space="0" w:color="auto"/>
                                      </w:divBdr>
                                      <w:divsChild>
                                        <w:div w:id="12508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458854">
      <w:bodyDiv w:val="1"/>
      <w:marLeft w:val="0"/>
      <w:marRight w:val="0"/>
      <w:marTop w:val="0"/>
      <w:marBottom w:val="0"/>
      <w:divBdr>
        <w:top w:val="none" w:sz="0" w:space="0" w:color="auto"/>
        <w:left w:val="none" w:sz="0" w:space="0" w:color="auto"/>
        <w:bottom w:val="none" w:sz="0" w:space="0" w:color="auto"/>
        <w:right w:val="none" w:sz="0" w:space="0" w:color="auto"/>
      </w:divBdr>
    </w:div>
    <w:div w:id="130528257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20381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3824158">
      <w:bodyDiv w:val="1"/>
      <w:marLeft w:val="0"/>
      <w:marRight w:val="0"/>
      <w:marTop w:val="0"/>
      <w:marBottom w:val="0"/>
      <w:divBdr>
        <w:top w:val="none" w:sz="0" w:space="0" w:color="auto"/>
        <w:left w:val="none" w:sz="0" w:space="0" w:color="auto"/>
        <w:bottom w:val="none" w:sz="0" w:space="0" w:color="auto"/>
        <w:right w:val="none" w:sz="0" w:space="0" w:color="auto"/>
      </w:divBdr>
    </w:div>
    <w:div w:id="21034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vdwc.vic.gov.au/sites/default/files/2025-04/VDWC%20Stakeholder%20Engagement%20Framework_Accessible_v2_April%202025.docx" TargetMode="External"/><Relationship Id="rId3" Type="http://schemas.openxmlformats.org/officeDocument/2006/relationships/customXml" Target="../customXml/item3.xml"/><Relationship Id="rId21" Type="http://schemas.openxmlformats.org/officeDocument/2006/relationships/hyperlink" Target="https://www.aph.gov.au/Parliamentary_Business/Committees/Joint/National_Disability_Insurance_Scheme/NDISIntegrity/Repor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portal.vdwc.vic.gov.au/publicregister/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dwc.vic.gov.au/prohibition-orders" TargetMode="External"/><Relationship Id="rId20" Type="http://schemas.openxmlformats.org/officeDocument/2006/relationships/hyperlink" Target="https://www.health.gov.au/sites/default/files/2026-05/ndis-provider-and-worker-registration-taskforce-advic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dwc.vic.gov.au/sites/default/files/2025-10/VDWC%20Corporate%20plan%202025-26%20-%20Accessib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826ED091BCB4FB2BD524B1499DC6C" ma:contentTypeVersion="24" ma:contentTypeDescription="Create a new document." ma:contentTypeScope="" ma:versionID="adfd69f2545a8f847ffa2bf820c33d9a">
  <xsd:schema xmlns:xsd="http://www.w3.org/2001/XMLSchema" xmlns:xs="http://www.w3.org/2001/XMLSchema" xmlns:p="http://schemas.microsoft.com/office/2006/metadata/properties" xmlns:ns2="479654b5-7a65-4b67-bd8e-1eaaf9e0526d" xmlns:ns3="001dfbb6-5e7c-4f8e-a98b-73e5dbf48b3a" xmlns:ns4="5ce0f2b5-5be5-4508-bce9-d7011ece0659" targetNamespace="http://schemas.microsoft.com/office/2006/metadata/properties" ma:root="true" ma:fieldsID="88d23dc4d6218709597afac65e7796c9" ns2:_="" ns3:_="" ns4:_="">
    <xsd:import namespace="479654b5-7a65-4b67-bd8e-1eaaf9e0526d"/>
    <xsd:import namespace="001dfbb6-5e7c-4f8e-a98b-73e5dbf48b3a"/>
    <xsd:import namespace="5ce0f2b5-5be5-4508-bce9-d7011ece0659"/>
    <xsd:element name="properties">
      <xsd:complexType>
        <xsd:sequence>
          <xsd:element name="documentManagement">
            <xsd:complexType>
              <xsd:all>
                <xsd:element ref="ns2:Owner"/>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54b5-7a65-4b67-bd8e-1eaaf9e0526d" elementFormDefault="qualified">
    <xsd:import namespace="http://schemas.microsoft.com/office/2006/documentManagement/types"/>
    <xsd:import namespace="http://schemas.microsoft.com/office/infopath/2007/PartnerControls"/>
    <xsd:element name="Owner" ma:index="2"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Flow_SignoffStatus" ma:index="4"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fbb6-5e7c-4f8e-a98b-73e5dbf48b3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31a45f6-81bf-4e44-8ca7-72b01028a765}" ma:internalName="TaxCatchAll" ma:readOnly="false" ma:showField="CatchAllData" ma:web="001dfbb6-5e7c-4f8e-a98b-73e5dbf48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79654b5-7a65-4b67-bd8e-1eaaf9e0526d">
      <Terms xmlns="http://schemas.microsoft.com/office/infopath/2007/PartnerControls"/>
    </lcf76f155ced4ddcb4097134ff3c332f>
    <_Flow_SignoffStatus xmlns="479654b5-7a65-4b67-bd8e-1eaaf9e0526d" xsi:nil="true"/>
    <Owner xmlns="479654b5-7a65-4b67-bd8e-1eaaf9e0526d">
      <UserInfo>
        <DisplayName>Kate Maddern (VDWC)</DisplayName>
        <AccountId>22</AccountId>
        <AccountType/>
      </UserInfo>
    </Owner>
  </documentManagement>
</p:properties>
</file>

<file path=customXml/itemProps1.xml><?xml version="1.0" encoding="utf-8"?>
<ds:datastoreItem xmlns:ds="http://schemas.openxmlformats.org/officeDocument/2006/customXml" ds:itemID="{6324D1FC-E4A1-4BED-AEE0-46FAD0592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54b5-7a65-4b67-bd8e-1eaaf9e0526d"/>
    <ds:schemaRef ds:uri="001dfbb6-5e7c-4f8e-a98b-73e5dbf48b3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EDA1E-972C-4428-8B05-2231AD1F4827}">
  <ds:schemaRefs>
    <ds:schemaRef ds:uri="http://schemas.openxmlformats.org/officeDocument/2006/bibliography"/>
  </ds:schemaRefs>
</ds:datastoreItem>
</file>

<file path=customXml/itemProps3.xml><?xml version="1.0" encoding="utf-8"?>
<ds:datastoreItem xmlns:ds="http://schemas.openxmlformats.org/officeDocument/2006/customXml" ds:itemID="{C9AEE74E-25C5-480D-A50D-D9DE54DD455A}">
  <ds:schemaRefs>
    <ds:schemaRef ds:uri="http://schemas.microsoft.com/sharepoint/v3/contenttype/forms"/>
  </ds:schemaRefs>
</ds:datastoreItem>
</file>

<file path=customXml/itemProps4.xml><?xml version="1.0" encoding="utf-8"?>
<ds:datastoreItem xmlns:ds="http://schemas.openxmlformats.org/officeDocument/2006/customXml" ds:itemID="{7FD5C6E2-B3ED-4521-B2F7-6CDB466CDDB0}">
  <ds:schemaRefs>
    <ds:schemaRef ds:uri="http://schemas.microsoft.com/office/2006/metadata/properties"/>
    <ds:schemaRef ds:uri="http://schemas.microsoft.com/office/infopath/2007/PartnerControls"/>
    <ds:schemaRef ds:uri="5ce0f2b5-5be5-4508-bce9-d7011ece0659"/>
    <ds:schemaRef ds:uri="479654b5-7a65-4b67-bd8e-1eaaf9e0526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2725</Words>
  <Characters>17850</Characters>
  <Application>Microsoft Office Word</Application>
  <DocSecurity>0</DocSecurity>
  <Lines>811</Lines>
  <Paragraphs>457</Paragraphs>
  <ScaleCrop>false</ScaleCrop>
  <HeadingPairs>
    <vt:vector size="2" baseType="variant">
      <vt:variant>
        <vt:lpstr>Title</vt:lpstr>
      </vt:variant>
      <vt:variant>
        <vt:i4>1</vt:i4>
      </vt:variant>
    </vt:vector>
  </HeadingPairs>
  <TitlesOfParts>
    <vt:vector size="1" baseType="lpstr">
      <vt:lpstr/>
    </vt:vector>
  </TitlesOfParts>
  <Company>Victorian Disability Worker Commission</Company>
  <LinksUpToDate>false</LinksUpToDate>
  <CharactersWithSpaces>20118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Victorian Disability Worker Commission</dc:creator>
  <cp:keywords/>
  <cp:lastModifiedBy>Kate Maddern (VDWC)</cp:lastModifiedBy>
  <cp:revision>2</cp:revision>
  <cp:lastPrinted>2026-06-09T00:54:00Z</cp:lastPrinted>
  <dcterms:created xsi:type="dcterms:W3CDTF">2026-07-13T09:39:00Z</dcterms:created>
  <dcterms:modified xsi:type="dcterms:W3CDTF">2026-07-13T09:39:00Z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0x010100CC7826ED091BCB4FB2BD524B1499DC6C</vt:lpwstr>
  </property>
  <property fmtid="{D5CDD505-2E9C-101B-9397-08002B2CF9AE}" pid="4" name="MediaServiceImageTags">
    <vt:lpwstr/>
  </property>
  <property fmtid="{D5CDD505-2E9C-101B-9397-08002B2CF9AE}" pid="5" name="ClassificationContentMarkingFooterShapeIds">
    <vt:lpwstr>17d6f141,51e3f0f8,6fc20748,318c5f4d</vt:lpwstr>
  </property>
  <property fmtid="{D5CDD505-2E9C-101B-9397-08002B2CF9AE}" pid="6" name="ClassificationContentMarkingFooterFontProps">
    <vt:lpwstr>#000000,10,Arial Black</vt:lpwstr>
  </property>
  <property fmtid="{D5CDD505-2E9C-101B-9397-08002B2CF9AE}" pid="7" name="ClassificationContentMarkingFooterText">
    <vt:lpwstr>OFFICIAL</vt:lpwstr>
  </property>
  <property fmtid="{D5CDD505-2E9C-101B-9397-08002B2CF9AE}" pid="8" name="MSIP_Label_43e64453-338c-4f93-8a4d-0039a0a41f2a_Enabled">
    <vt:lpwstr>true</vt:lpwstr>
  </property>
  <property fmtid="{D5CDD505-2E9C-101B-9397-08002B2CF9AE}" pid="9" name="MSIP_Label_43e64453-338c-4f93-8a4d-0039a0a41f2a_SetDate">
    <vt:lpwstr>2026-04-24T00:11:07Z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449db08e-669b-4a9a-8e92-d775e84b98fd</vt:lpwstr>
  </property>
  <property fmtid="{D5CDD505-2E9C-101B-9397-08002B2CF9AE}" pid="14" name="MSIP_Label_43e64453-338c-4f93-8a4d-0039a0a41f2a_ContentBits">
    <vt:lpwstr>2</vt:lpwstr>
  </property>
  <property fmtid="{D5CDD505-2E9C-101B-9397-08002B2CF9AE}" pid="15" name="MSIP_Label_43e64453-338c-4f93-8a4d-0039a0a41f2a_Tag">
    <vt:lpwstr>10, 0, 1, 1</vt:lpwstr>
  </property>
</Properties>
</file>