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33980" w:rsidRPr="00F33980" w14:paraId="21767E09" w14:textId="77777777" w:rsidTr="00F33980">
        <w:trPr>
          <w:trHeight w:val="31680"/>
          <w:jc w:val="center"/>
        </w:trPr>
        <w:tc>
          <w:tcPr>
            <w:tcW w:w="16995"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33980" w:rsidRPr="00F33980" w14:paraId="7BC5B285"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33980" w:rsidRPr="00F33980" w14:paraId="1099352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08E16586" w14:textId="77777777">
                          <w:tc>
                            <w:tcPr>
                              <w:tcW w:w="0" w:type="auto"/>
                              <w:tcMar>
                                <w:top w:w="0" w:type="dxa"/>
                                <w:left w:w="270" w:type="dxa"/>
                                <w:bottom w:w="135" w:type="dxa"/>
                                <w:right w:w="270" w:type="dxa"/>
                              </w:tcMar>
                              <w:hideMark/>
                            </w:tcPr>
                            <w:p w14:paraId="48192D08" w14:textId="77777777" w:rsidR="00F33980" w:rsidRPr="00F33980" w:rsidRDefault="00F33980" w:rsidP="00F33980">
                              <w:r w:rsidRPr="00F33980">
                                <w:t>August 2025 Newsletter</w:t>
                              </w:r>
                            </w:p>
                          </w:tc>
                        </w:tr>
                      </w:tbl>
                      <w:p w14:paraId="4A008272" w14:textId="77777777" w:rsidR="00F33980" w:rsidRPr="00F33980" w:rsidRDefault="00F33980" w:rsidP="00F33980"/>
                    </w:tc>
                  </w:tr>
                </w:tbl>
                <w:p w14:paraId="60997FB8" w14:textId="77777777" w:rsidR="00F33980" w:rsidRPr="00F33980" w:rsidRDefault="00F33980" w:rsidP="00F33980"/>
              </w:tc>
            </w:tr>
            <w:tr w:rsidR="00F33980" w:rsidRPr="00F33980" w14:paraId="112757BE" w14:textId="77777777">
              <w:trPr>
                <w:jc w:val="center"/>
              </w:trPr>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33980" w:rsidRPr="00F33980" w14:paraId="573BA20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4B7DE782" w14:textId="77777777">
                          <w:tc>
                            <w:tcPr>
                              <w:tcW w:w="0" w:type="auto"/>
                              <w:hideMark/>
                            </w:tcPr>
                            <w:p w14:paraId="6A5EA21B" w14:textId="16E2EDC3" w:rsidR="00F33980" w:rsidRPr="00F33980" w:rsidRDefault="00F33980" w:rsidP="00F33980">
                              <w:r w:rsidRPr="00F33980">
                                <w:drawing>
                                  <wp:inline distT="0" distB="0" distL="0" distR="0" wp14:anchorId="3E5C5EF3" wp14:editId="17B1B113">
                                    <wp:extent cx="5715000" cy="1314450"/>
                                    <wp:effectExtent l="0" t="0" r="0" b="0"/>
                                    <wp:docPr id="1495518567" name="Picture 20">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314450"/>
                                            </a:xfrm>
                                            <a:prstGeom prst="rect">
                                              <a:avLst/>
                                            </a:prstGeom>
                                            <a:noFill/>
                                            <a:ln>
                                              <a:noFill/>
                                            </a:ln>
                                          </pic:spPr>
                                        </pic:pic>
                                      </a:graphicData>
                                    </a:graphic>
                                  </wp:inline>
                                </w:drawing>
                              </w:r>
                            </w:p>
                          </w:tc>
                        </w:tr>
                      </w:tbl>
                      <w:p w14:paraId="3827502D" w14:textId="77777777" w:rsidR="00F33980" w:rsidRPr="00F33980" w:rsidRDefault="00F33980" w:rsidP="00F33980"/>
                    </w:tc>
                  </w:tr>
                </w:tbl>
                <w:p w14:paraId="25C455B7"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3EFE3AE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76DB53E8" w14:textId="77777777">
                          <w:tc>
                            <w:tcPr>
                              <w:tcW w:w="0" w:type="auto"/>
                              <w:tcMar>
                                <w:top w:w="0" w:type="dxa"/>
                                <w:left w:w="270" w:type="dxa"/>
                                <w:bottom w:w="135" w:type="dxa"/>
                                <w:right w:w="270" w:type="dxa"/>
                              </w:tcMar>
                              <w:hideMark/>
                            </w:tcPr>
                            <w:p w14:paraId="78191F86" w14:textId="77777777" w:rsidR="00F33980" w:rsidRPr="00F33980" w:rsidRDefault="00F33980" w:rsidP="00F33980">
                              <w:pPr>
                                <w:rPr>
                                  <w:b/>
                                  <w:bCs/>
                                </w:rPr>
                              </w:pPr>
                              <w:r w:rsidRPr="00F33980">
                                <w:rPr>
                                  <w:b/>
                                  <w:bCs/>
                                </w:rPr>
                                <w:t>Update from the Commissioner</w:t>
                              </w:r>
                            </w:p>
                          </w:tc>
                        </w:tr>
                      </w:tbl>
                      <w:p w14:paraId="572EF1C7" w14:textId="77777777" w:rsidR="00F33980" w:rsidRPr="00F33980" w:rsidRDefault="00F33980" w:rsidP="00F33980"/>
                    </w:tc>
                  </w:tr>
                </w:tbl>
                <w:p w14:paraId="3A279BEC"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15E173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2BF46E22" w14:textId="77777777">
                          <w:tc>
                            <w:tcPr>
                              <w:tcW w:w="0" w:type="auto"/>
                              <w:tcMar>
                                <w:top w:w="0" w:type="dxa"/>
                                <w:left w:w="270" w:type="dxa"/>
                                <w:bottom w:w="135" w:type="dxa"/>
                                <w:right w:w="270" w:type="dxa"/>
                              </w:tcMar>
                              <w:hideMark/>
                            </w:tcPr>
                            <w:p w14:paraId="1C956FF3" w14:textId="77777777" w:rsidR="00F33980" w:rsidRPr="00F33980" w:rsidRDefault="00F33980" w:rsidP="00F33980">
                              <w:r w:rsidRPr="00F33980">
                                <w:t>Welcome to our August eNewsletter.</w:t>
                              </w:r>
                              <w:r w:rsidRPr="00F33980">
                                <w:br/>
                              </w:r>
                              <w:r w:rsidRPr="00F33980">
                                <w:br/>
                                <w:t>It's been a really important month for the disability community, as the Commission prosecuted its first disability worker in a case against someone who breached Interim Prohibition Orders. The outcome of this case represents the first enforcement action of its kind under section 263 of the </w:t>
                              </w:r>
                              <w:r w:rsidRPr="00F33980">
                                <w:rPr>
                                  <w:i/>
                                  <w:iCs/>
                                </w:rPr>
                                <w:t>Disability Service Safeguards Act</w:t>
                              </w:r>
                              <w:r w:rsidRPr="00F33980">
                                <w:t>, establishing an important precedent for the protection of people with disability in Victoria. It's an important matter for the sector because in taking this enforcement action, it's clear that unsafe practice by disability workers will be followed up on and there will be consequences. I am proud of the work we continue to do to uphold the rights of people with disability, including the right to be safe from harm. You can read more about this case below.</w:t>
                              </w:r>
                              <w:r w:rsidRPr="00F33980">
                                <w:br/>
                              </w:r>
                              <w:r w:rsidRPr="00F33980">
                                <w:br/>
                                <w:t>August means registration renewal time! If you are eligible to renew your disability worker registration, you would have received an email from our Registration team earlier this month. If you have any questions or need assistance, please give our friendly team a call on 1800 497 132 or email </w:t>
                              </w:r>
                              <w:hyperlink r:id="rId9" w:tgtFrame="_blank" w:history="1">
                                <w:r w:rsidRPr="00F33980">
                                  <w:rPr>
                                    <w:rStyle w:val="Hyperlink"/>
                                  </w:rPr>
                                  <w:t>registration@vdwc.vic.gov.au</w:t>
                                </w:r>
                              </w:hyperlink>
                              <w:r w:rsidRPr="00F33980">
                                <w:t>.</w:t>
                              </w:r>
                              <w:r w:rsidRPr="00F33980">
                                <w:br/>
                              </w:r>
                              <w:r w:rsidRPr="00F33980">
                                <w:br/>
                                <w:t>Finally, it's been great to get out and about and present to a number of disability providers and support organisations over the last month. It was really valuable to meet and hear from so many people across the sector whilst also sharing information about the work we are undertaking here at the Commission. You can read more about this below.</w:t>
                              </w:r>
                              <w:r w:rsidRPr="00F33980">
                                <w:br/>
                                <w:t> </w:t>
                              </w:r>
                            </w:p>
                          </w:tc>
                        </w:tr>
                      </w:tbl>
                      <w:p w14:paraId="5B31D24F" w14:textId="77777777" w:rsidR="00F33980" w:rsidRPr="00F33980" w:rsidRDefault="00F33980" w:rsidP="00F33980"/>
                    </w:tc>
                  </w:tr>
                </w:tbl>
                <w:p w14:paraId="31AE4046"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426A064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6A2457ED"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186"/>
                              </w:tblGrid>
                              <w:tr w:rsidR="00F33980" w:rsidRPr="00F33980" w14:paraId="4FA8EDF4" w14:textId="77777777">
                                <w:tc>
                                  <w:tcPr>
                                    <w:tcW w:w="0" w:type="auto"/>
                                    <w:shd w:val="clear" w:color="auto" w:fill="E7343F"/>
                                    <w:tcMar>
                                      <w:top w:w="270" w:type="dxa"/>
                                      <w:left w:w="270" w:type="dxa"/>
                                      <w:bottom w:w="270" w:type="dxa"/>
                                      <w:right w:w="270" w:type="dxa"/>
                                    </w:tcMar>
                                    <w:hideMark/>
                                  </w:tcPr>
                                  <w:p w14:paraId="04E4915A" w14:textId="77777777" w:rsidR="00F33980" w:rsidRPr="00F33980" w:rsidRDefault="00F33980" w:rsidP="00F33980">
                                    <w:pPr>
                                      <w:rPr>
                                        <w:b/>
                                        <w:bCs/>
                                      </w:rPr>
                                    </w:pPr>
                                    <w:r w:rsidRPr="00F33980">
                                      <w:rPr>
                                        <w:b/>
                                        <w:bCs/>
                                      </w:rPr>
                                      <w:lastRenderedPageBreak/>
                                      <w:t>Important updates</w:t>
                                    </w:r>
                                  </w:p>
                                </w:tc>
                              </w:tr>
                            </w:tbl>
                            <w:p w14:paraId="1EBD95B1" w14:textId="77777777" w:rsidR="00F33980" w:rsidRPr="00F33980" w:rsidRDefault="00F33980" w:rsidP="00F33980"/>
                          </w:tc>
                        </w:tr>
                      </w:tbl>
                      <w:p w14:paraId="0F4E1AE2" w14:textId="77777777" w:rsidR="00F33980" w:rsidRPr="00F33980" w:rsidRDefault="00F33980" w:rsidP="00F33980"/>
                    </w:tc>
                  </w:tr>
                </w:tbl>
                <w:p w14:paraId="787F91C7"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5361C78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4EC234DD" w14:textId="77777777">
                          <w:tc>
                            <w:tcPr>
                              <w:tcW w:w="0" w:type="auto"/>
                              <w:tcMar>
                                <w:top w:w="0" w:type="dxa"/>
                                <w:left w:w="270" w:type="dxa"/>
                                <w:bottom w:w="135" w:type="dxa"/>
                                <w:right w:w="270" w:type="dxa"/>
                              </w:tcMar>
                              <w:hideMark/>
                            </w:tcPr>
                            <w:p w14:paraId="51088424" w14:textId="77777777" w:rsidR="00F33980" w:rsidRPr="00F33980" w:rsidRDefault="00F33980" w:rsidP="00F33980">
                              <w:r w:rsidRPr="00F33980">
                                <w:rPr>
                                  <w:b/>
                                  <w:bCs/>
                                </w:rPr>
                                <w:t>Disability worker pleads guilty to breaching orders to stop working with people with disability, fined $15,000</w:t>
                              </w:r>
                              <w:r w:rsidRPr="00F33980">
                                <w:br/>
                              </w:r>
                              <w:r w:rsidRPr="00F33980">
                                <w:br/>
                                <w:t>A disability worker from Melbourne’s north has been fined $15,000 after pleading guilty to contravening Interim Prohibition Orders by continuing to provide disability services to people with disability in Victoria while banned from doing so.</w:t>
                              </w:r>
                              <w:r w:rsidRPr="00F33980">
                                <w:br/>
                              </w:r>
                              <w:r w:rsidRPr="00F33980">
                                <w:br/>
                              </w:r>
                              <w:hyperlink r:id="rId10" w:tgtFrame="_blank" w:history="1">
                                <w:r w:rsidRPr="00F33980">
                                  <w:rPr>
                                    <w:rStyle w:val="Hyperlink"/>
                                  </w:rPr>
                                  <w:t>Click here</w:t>
                                </w:r>
                              </w:hyperlink>
                              <w:r w:rsidRPr="00F33980">
                                <w:t> to read our public statement.</w:t>
                              </w:r>
                              <w:r w:rsidRPr="00F33980">
                                <w:br/>
                              </w:r>
                              <w:r w:rsidRPr="00F33980">
                                <w:br/>
                                <w:t>For details of other disability workers the Commissioner has prohibited, please visit our Prohibition Orders page at: </w:t>
                              </w:r>
                              <w:hyperlink r:id="rId11" w:tgtFrame="_blank" w:history="1">
                                <w:r w:rsidRPr="00F33980">
                                  <w:rPr>
                                    <w:rStyle w:val="Hyperlink"/>
                                  </w:rPr>
                                  <w:t>vdwc.vic.gov.au/prohibition-orders</w:t>
                                </w:r>
                              </w:hyperlink>
                              <w:r w:rsidRPr="00F33980">
                                <w:t>. You can also subscribe to receive an alert each time an order is made.</w:t>
                              </w:r>
                            </w:p>
                          </w:tc>
                        </w:tr>
                      </w:tbl>
                      <w:p w14:paraId="0B72EFAF" w14:textId="77777777" w:rsidR="00F33980" w:rsidRPr="00F33980" w:rsidRDefault="00F33980" w:rsidP="00F33980"/>
                    </w:tc>
                  </w:tr>
                </w:tbl>
                <w:p w14:paraId="6930F776"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75AC6FAE"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05A67822" w14:textId="77777777">
                          <w:tc>
                            <w:tcPr>
                              <w:tcW w:w="0" w:type="auto"/>
                              <w:vAlign w:val="center"/>
                              <w:hideMark/>
                            </w:tcPr>
                            <w:p w14:paraId="16924D26" w14:textId="77777777" w:rsidR="00F33980" w:rsidRPr="00F33980" w:rsidRDefault="00F33980" w:rsidP="00F33980"/>
                          </w:tc>
                        </w:tr>
                      </w:tbl>
                      <w:p w14:paraId="5E5B7536" w14:textId="77777777" w:rsidR="00F33980" w:rsidRPr="00F33980" w:rsidRDefault="00F33980" w:rsidP="00F33980"/>
                    </w:tc>
                  </w:tr>
                </w:tbl>
                <w:p w14:paraId="734568F5"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D60E5E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34612854" w14:textId="77777777">
                          <w:tc>
                            <w:tcPr>
                              <w:tcW w:w="0" w:type="auto"/>
                              <w:tcMar>
                                <w:top w:w="0" w:type="dxa"/>
                                <w:left w:w="270" w:type="dxa"/>
                                <w:bottom w:w="135" w:type="dxa"/>
                                <w:right w:w="270" w:type="dxa"/>
                              </w:tcMar>
                              <w:hideMark/>
                            </w:tcPr>
                            <w:p w14:paraId="48D87DDB" w14:textId="77777777" w:rsidR="00F33980" w:rsidRPr="00F33980" w:rsidRDefault="00F33980" w:rsidP="00F33980">
                              <w:r w:rsidRPr="00F33980">
                                <w:rPr>
                                  <w:b/>
                                  <w:bCs/>
                                </w:rPr>
                                <w:t>Update on disability workers affected by ASQA integrity action on training providers and qualifications</w:t>
                              </w:r>
                              <w:r w:rsidRPr="00F33980">
                                <w:br/>
                              </w:r>
                              <w:r w:rsidRPr="00F33980">
                                <w:br/>
                                <w:t>The Australian Skills and Quality Authority (ASQA), the national regulator for the vocational education and training (VET) sector in Australia, continues to take regulatory action to ensure the integrity of the VET sector. Some of this action affects the disability sector.</w:t>
                              </w:r>
                              <w:r w:rsidRPr="00F33980">
                                <w:br/>
                              </w:r>
                              <w:r w:rsidRPr="00F33980">
                                <w:br/>
                                <w:t>Please see our </w:t>
                              </w:r>
                              <w:hyperlink r:id="rId12" w:tgtFrame="_blank" w:history="1">
                                <w:r w:rsidRPr="00F33980">
                                  <w:rPr>
                                    <w:rStyle w:val="Hyperlink"/>
                                  </w:rPr>
                                  <w:t>public statement</w:t>
                                </w:r>
                              </w:hyperlink>
                              <w:r w:rsidRPr="00F33980">
                                <w:t> which includes links to information available.</w:t>
                              </w:r>
                            </w:p>
                          </w:tc>
                        </w:tr>
                      </w:tbl>
                      <w:p w14:paraId="0E54FC54" w14:textId="77777777" w:rsidR="00F33980" w:rsidRPr="00F33980" w:rsidRDefault="00F33980" w:rsidP="00F33980"/>
                    </w:tc>
                  </w:tr>
                </w:tbl>
                <w:p w14:paraId="395FA787"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914A1BA"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23D2044A" w14:textId="77777777">
                          <w:tc>
                            <w:tcPr>
                              <w:tcW w:w="0" w:type="auto"/>
                              <w:vAlign w:val="center"/>
                              <w:hideMark/>
                            </w:tcPr>
                            <w:p w14:paraId="25AAC847" w14:textId="77777777" w:rsidR="00F33980" w:rsidRPr="00F33980" w:rsidRDefault="00F33980" w:rsidP="00F33980"/>
                          </w:tc>
                        </w:tr>
                      </w:tbl>
                      <w:p w14:paraId="4AFB6313" w14:textId="77777777" w:rsidR="00F33980" w:rsidRPr="00F33980" w:rsidRDefault="00F33980" w:rsidP="00F33980"/>
                    </w:tc>
                  </w:tr>
                </w:tbl>
                <w:p w14:paraId="178D1D89"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C8AAA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36E5769E" w14:textId="77777777">
                          <w:tc>
                            <w:tcPr>
                              <w:tcW w:w="0" w:type="auto"/>
                              <w:tcMar>
                                <w:top w:w="0" w:type="dxa"/>
                                <w:left w:w="270" w:type="dxa"/>
                                <w:bottom w:w="135" w:type="dxa"/>
                                <w:right w:w="270" w:type="dxa"/>
                              </w:tcMar>
                              <w:hideMark/>
                            </w:tcPr>
                            <w:p w14:paraId="1BB2D6C1" w14:textId="77777777" w:rsidR="00F33980" w:rsidRPr="00F33980" w:rsidRDefault="00F33980" w:rsidP="00F33980">
                              <w:r w:rsidRPr="00F33980">
                                <w:rPr>
                                  <w:b/>
                                  <w:bCs/>
                                </w:rPr>
                                <w:t>New members of the Disability Worker Registration Board of Victoria</w:t>
                              </w:r>
                              <w:r w:rsidRPr="00F33980">
                                <w:br/>
                              </w:r>
                              <w:r w:rsidRPr="00F33980">
                                <w:br/>
                                <w:t>We are pleased to announce the appointment of new members to the Disability Worker Registration Board of Victoria, Ross Coverdale and Emily Sandison, and the reappointment of continuing Board members. Please visit the</w:t>
                              </w:r>
                              <w:hyperlink r:id="rId13" w:tgtFrame="_blank" w:history="1">
                                <w:r w:rsidRPr="00F33980">
                                  <w:rPr>
                                    <w:rStyle w:val="Hyperlink"/>
                                  </w:rPr>
                                  <w:t> Board page on our website</w:t>
                                </w:r>
                              </w:hyperlink>
                              <w:r w:rsidRPr="00F33980">
                                <w:t> to view their bios.</w:t>
                              </w:r>
                              <w:r w:rsidRPr="00F33980">
                                <w:br/>
                              </w:r>
                              <w:r w:rsidRPr="00F33980">
                                <w:br/>
                              </w:r>
                              <w:r w:rsidRPr="00F33980">
                                <w:lastRenderedPageBreak/>
                                <w:t>We extend our thanks to outgoing Board members Maryanne Diamond AO and Jessica Sullivan for their great contribution to the work of the Board in promoting a quality workforce in Victoria through disability worker registration.</w:t>
                              </w:r>
                            </w:p>
                          </w:tc>
                        </w:tr>
                      </w:tbl>
                      <w:p w14:paraId="1C045056" w14:textId="77777777" w:rsidR="00F33980" w:rsidRPr="00F33980" w:rsidRDefault="00F33980" w:rsidP="00F33980"/>
                    </w:tc>
                  </w:tr>
                </w:tbl>
                <w:p w14:paraId="1ECBAB47"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122EB08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33980" w:rsidRPr="00F33980" w14:paraId="0981884B" w14:textId="77777777">
                          <w:tc>
                            <w:tcPr>
                              <w:tcW w:w="0" w:type="auto"/>
                              <w:tcMar>
                                <w:top w:w="0" w:type="dxa"/>
                                <w:left w:w="135" w:type="dxa"/>
                                <w:bottom w:w="0" w:type="dxa"/>
                                <w:right w:w="135" w:type="dxa"/>
                              </w:tcMar>
                              <w:hideMark/>
                            </w:tcPr>
                            <w:p w14:paraId="06767560" w14:textId="438355D6" w:rsidR="00F33980" w:rsidRPr="00F33980" w:rsidRDefault="00F33980" w:rsidP="00F33980">
                              <w:r w:rsidRPr="00F33980">
                                <w:drawing>
                                  <wp:inline distT="0" distB="0" distL="0" distR="0" wp14:anchorId="78B3689D" wp14:editId="53537383">
                                    <wp:extent cx="2660650" cy="660400"/>
                                    <wp:effectExtent l="0" t="0" r="6350" b="6350"/>
                                    <wp:docPr id="1124759657" name="Picture 19" descr="Disability Worker Registration Board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sability Worker Registration Board of Victor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660400"/>
                                            </a:xfrm>
                                            <a:prstGeom prst="rect">
                                              <a:avLst/>
                                            </a:prstGeom>
                                            <a:noFill/>
                                            <a:ln>
                                              <a:noFill/>
                                            </a:ln>
                                          </pic:spPr>
                                        </pic:pic>
                                      </a:graphicData>
                                    </a:graphic>
                                  </wp:inline>
                                </w:drawing>
                              </w:r>
                            </w:p>
                          </w:tc>
                        </w:tr>
                      </w:tbl>
                      <w:p w14:paraId="4956635D" w14:textId="77777777" w:rsidR="00F33980" w:rsidRPr="00F33980" w:rsidRDefault="00F33980" w:rsidP="00F33980"/>
                    </w:tc>
                  </w:tr>
                </w:tbl>
                <w:p w14:paraId="2436879B"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46F7983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365CA322" w14:textId="77777777">
                          <w:tc>
                            <w:tcPr>
                              <w:tcW w:w="0" w:type="auto"/>
                              <w:vAlign w:val="center"/>
                              <w:hideMark/>
                            </w:tcPr>
                            <w:p w14:paraId="5AFCFC01" w14:textId="77777777" w:rsidR="00F33980" w:rsidRPr="00F33980" w:rsidRDefault="00F33980" w:rsidP="00F33980"/>
                          </w:tc>
                        </w:tr>
                      </w:tbl>
                      <w:p w14:paraId="1AEB10FE" w14:textId="77777777" w:rsidR="00F33980" w:rsidRPr="00F33980" w:rsidRDefault="00F33980" w:rsidP="00F33980"/>
                    </w:tc>
                  </w:tr>
                </w:tbl>
                <w:p w14:paraId="239876AA"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05886C2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3193EA84" w14:textId="77777777">
                          <w:tc>
                            <w:tcPr>
                              <w:tcW w:w="0" w:type="auto"/>
                              <w:tcMar>
                                <w:top w:w="0" w:type="dxa"/>
                                <w:left w:w="270" w:type="dxa"/>
                                <w:bottom w:w="135" w:type="dxa"/>
                                <w:right w:w="270" w:type="dxa"/>
                              </w:tcMar>
                              <w:hideMark/>
                            </w:tcPr>
                            <w:p w14:paraId="2B0D2011" w14:textId="77777777" w:rsidR="00F33980" w:rsidRPr="00F33980" w:rsidRDefault="00F33980" w:rsidP="00F33980">
                              <w:r w:rsidRPr="00F33980">
                                <w:rPr>
                                  <w:b/>
                                  <w:bCs/>
                                </w:rPr>
                                <w:t>Changes to worker screening rules</w:t>
                              </w:r>
                              <w:r w:rsidRPr="00F33980">
                                <w:br/>
                              </w:r>
                              <w:r w:rsidRPr="00F33980">
                                <w:br/>
                                <w:t>Changes to worker screening regulations will see greater recognition of disability worker regulation decisions in safeguarding across the disability and child services sectors. </w:t>
                              </w:r>
                              <w:r w:rsidRPr="00F33980">
                                <w:br/>
                              </w:r>
                              <w:r w:rsidRPr="00F33980">
                                <w:br/>
                                <w:t>Updated worker screening regulations now provide that certain decisions made by the Victorian Disability Worker Commissioner, and the Disability Worker Registration Board of Victoria, can form the basis of a reassessment of a NDIS worker screening clearance or a Working with Children Check. This includes decisions to issue Prohibition Orders to disability workers, or to take immediate action to suspend or impose a condition on a disability worker’s registration, or to prohibit that worker. </w:t>
                              </w:r>
                              <w:r w:rsidRPr="00F33980">
                                <w:br/>
                              </w:r>
                              <w:r w:rsidRPr="00F33980">
                                <w:br/>
                                <w:t>In addition, holders of a NDIS worker screening clearance or Working with Children Check must notify the worker screening unit if these regulatory decisions or findings are made about them.</w:t>
                              </w:r>
                              <w:r w:rsidRPr="00F33980">
                                <w:br/>
                              </w:r>
                              <w:r w:rsidRPr="00F33980">
                                <w:br/>
                                <w:t>More information for current check holders is available </w:t>
                              </w:r>
                              <w:hyperlink r:id="rId15" w:tgtFrame="_blank" w:history="1">
                                <w:r w:rsidRPr="00F33980">
                                  <w:rPr>
                                    <w:rStyle w:val="Hyperlink"/>
                                  </w:rPr>
                                  <w:t>here</w:t>
                                </w:r>
                              </w:hyperlink>
                              <w:r w:rsidRPr="00F33980">
                                <w:t>.</w:t>
                              </w:r>
                            </w:p>
                          </w:tc>
                        </w:tr>
                      </w:tbl>
                      <w:p w14:paraId="1298A897" w14:textId="77777777" w:rsidR="00F33980" w:rsidRPr="00F33980" w:rsidRDefault="00F33980" w:rsidP="00F33980"/>
                    </w:tc>
                  </w:tr>
                </w:tbl>
                <w:p w14:paraId="5DA97F43"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0809822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237700F5"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186"/>
                              </w:tblGrid>
                              <w:tr w:rsidR="00F33980" w:rsidRPr="00F33980" w14:paraId="47EE8C0B" w14:textId="77777777">
                                <w:tc>
                                  <w:tcPr>
                                    <w:tcW w:w="0" w:type="auto"/>
                                    <w:shd w:val="clear" w:color="auto" w:fill="EF7D00"/>
                                    <w:tcMar>
                                      <w:top w:w="270" w:type="dxa"/>
                                      <w:left w:w="270" w:type="dxa"/>
                                      <w:bottom w:w="270" w:type="dxa"/>
                                      <w:right w:w="270" w:type="dxa"/>
                                    </w:tcMar>
                                    <w:hideMark/>
                                  </w:tcPr>
                                  <w:p w14:paraId="4A84138B" w14:textId="77777777" w:rsidR="00F33980" w:rsidRPr="00F33980" w:rsidRDefault="00F33980" w:rsidP="00F33980">
                                    <w:pPr>
                                      <w:rPr>
                                        <w:b/>
                                        <w:bCs/>
                                      </w:rPr>
                                    </w:pPr>
                                    <w:r w:rsidRPr="00F33980">
                                      <w:rPr>
                                        <w:b/>
                                        <w:bCs/>
                                      </w:rPr>
                                      <w:t>Out and about</w:t>
                                    </w:r>
                                  </w:p>
                                </w:tc>
                              </w:tr>
                            </w:tbl>
                            <w:p w14:paraId="257F65F4" w14:textId="77777777" w:rsidR="00F33980" w:rsidRPr="00F33980" w:rsidRDefault="00F33980" w:rsidP="00F33980"/>
                          </w:tc>
                        </w:tr>
                      </w:tbl>
                      <w:p w14:paraId="276C7D23" w14:textId="77777777" w:rsidR="00F33980" w:rsidRPr="00F33980" w:rsidRDefault="00F33980" w:rsidP="00F33980"/>
                    </w:tc>
                  </w:tr>
                </w:tbl>
                <w:p w14:paraId="6FD2F538"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00BC608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0100D074" w14:textId="77777777">
                          <w:tc>
                            <w:tcPr>
                              <w:tcW w:w="0" w:type="auto"/>
                              <w:tcMar>
                                <w:top w:w="0" w:type="dxa"/>
                                <w:left w:w="270" w:type="dxa"/>
                                <w:bottom w:w="135" w:type="dxa"/>
                                <w:right w:w="270" w:type="dxa"/>
                              </w:tcMar>
                              <w:hideMark/>
                            </w:tcPr>
                            <w:p w14:paraId="0B166A7F" w14:textId="77777777" w:rsidR="00F33980" w:rsidRPr="00F33980" w:rsidRDefault="00F33980" w:rsidP="00F33980">
                              <w:r w:rsidRPr="00F33980">
                                <w:rPr>
                                  <w:b/>
                                  <w:bCs/>
                                </w:rPr>
                                <w:t>Brain Injury Matters peer support group meetings</w:t>
                              </w:r>
                            </w:p>
                            <w:p w14:paraId="76003511" w14:textId="77777777" w:rsidR="00F33980" w:rsidRPr="00F33980" w:rsidRDefault="00F33980" w:rsidP="00F33980">
                              <w:r w:rsidRPr="00F33980">
                                <w:t>Commissioner Dan Stubbs and other VDWC representatives were pleased to attend a series of Brain Injury Matters peer support group meetings held across Melbourne and online over the past month.</w:t>
                              </w:r>
                              <w:r w:rsidRPr="00F33980">
                                <w:br/>
                              </w:r>
                              <w:r w:rsidRPr="00F33980">
                                <w:lastRenderedPageBreak/>
                                <w:br/>
                                <w:t>Brain Injury Matters is a self-advocacy and community education organisation run by and for people with Acquired Brain Injury.</w:t>
                              </w:r>
                              <w:r w:rsidRPr="00F33980">
                                <w:br/>
                              </w:r>
                              <w:r w:rsidRPr="00F33980">
                                <w:br/>
                                <w:t>We spoke to attendees about how the VDWC can support them if they have a concern about their disability worker, including the types of complaints we can take and what that process might look like. We also spoke about the importance of disability worker registration, and how registering not only demonstrates a worker's skills and professionalism, but also helps strengthen safety and quality for people with disability.</w:t>
                              </w:r>
                              <w:r w:rsidRPr="00F33980">
                                <w:br/>
                              </w:r>
                              <w:r w:rsidRPr="00F33980">
                                <w:br/>
                                <w:t>One of the key messages we shared with attendees was if they are unsure whether we can help with their concern, just contact us. If we're not the right organisation, we will assist you to find the right place.</w:t>
                              </w:r>
                              <w:r w:rsidRPr="00F33980">
                                <w:br/>
                              </w:r>
                              <w:r w:rsidRPr="00F33980">
                                <w:br/>
                                <w:t>The discussions were lively and insightful and there was a lot for us to learn and take away from these meetings.</w:t>
                              </w:r>
                            </w:p>
                          </w:tc>
                        </w:tr>
                      </w:tbl>
                      <w:p w14:paraId="1749AE9C" w14:textId="77777777" w:rsidR="00F33980" w:rsidRPr="00F33980" w:rsidRDefault="00F33980" w:rsidP="00F33980"/>
                    </w:tc>
                  </w:tr>
                </w:tbl>
                <w:p w14:paraId="55D0EA4F"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1EF54F62"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F33980" w:rsidRPr="00F33980" w14:paraId="527494B0" w14:textId="77777777">
                          <w:tc>
                            <w:tcPr>
                              <w:tcW w:w="0" w:type="auto"/>
                              <w:tcMar>
                                <w:top w:w="0" w:type="dxa"/>
                                <w:left w:w="135" w:type="dxa"/>
                                <w:bottom w:w="0" w:type="dxa"/>
                                <w:right w:w="0" w:type="dxa"/>
                              </w:tcMar>
                              <w:hideMark/>
                            </w:tcPr>
                            <w:p w14:paraId="4AB9BC2B" w14:textId="015BAAA8" w:rsidR="00F33980" w:rsidRPr="00F33980" w:rsidRDefault="00F33980" w:rsidP="00F33980">
                              <w:r w:rsidRPr="00F33980">
                                <w:drawing>
                                  <wp:inline distT="0" distB="0" distL="0" distR="0" wp14:anchorId="15C15529" wp14:editId="237DD732">
                                    <wp:extent cx="2514600" cy="1162050"/>
                                    <wp:effectExtent l="0" t="0" r="0" b="0"/>
                                    <wp:docPr id="396972386" name="Picture 18" descr="Brain Injury matters attendees at peer support group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rain Injury matters attendees at peer support group meet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116205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F33980" w:rsidRPr="00F33980" w14:paraId="060E4892" w14:textId="77777777">
                          <w:tc>
                            <w:tcPr>
                              <w:tcW w:w="0" w:type="auto"/>
                              <w:tcMar>
                                <w:top w:w="0" w:type="dxa"/>
                                <w:left w:w="0" w:type="dxa"/>
                                <w:bottom w:w="0" w:type="dxa"/>
                                <w:right w:w="135" w:type="dxa"/>
                              </w:tcMar>
                              <w:hideMark/>
                            </w:tcPr>
                            <w:p w14:paraId="5D790053" w14:textId="3C3D7399" w:rsidR="00F33980" w:rsidRPr="00F33980" w:rsidRDefault="00F33980" w:rsidP="00F33980">
                              <w:r w:rsidRPr="00F33980">
                                <w:drawing>
                                  <wp:inline distT="0" distB="0" distL="0" distR="0" wp14:anchorId="34ECBEC4" wp14:editId="22CCBD10">
                                    <wp:extent cx="2514600" cy="1168400"/>
                                    <wp:effectExtent l="0" t="0" r="0" b="0"/>
                                    <wp:docPr id="1340010666" name="Picture 17" descr="Brain Injury matters attendees at peer support group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rain Injury matters attendees at peer support group meet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0" cy="1168400"/>
                                            </a:xfrm>
                                            <a:prstGeom prst="rect">
                                              <a:avLst/>
                                            </a:prstGeom>
                                            <a:noFill/>
                                            <a:ln>
                                              <a:noFill/>
                                            </a:ln>
                                          </pic:spPr>
                                        </pic:pic>
                                      </a:graphicData>
                                    </a:graphic>
                                  </wp:inline>
                                </w:drawing>
                              </w:r>
                            </w:p>
                          </w:tc>
                        </w:tr>
                      </w:tbl>
                      <w:p w14:paraId="6D02C966" w14:textId="77777777" w:rsidR="00F33980" w:rsidRPr="00F33980" w:rsidRDefault="00F33980" w:rsidP="00F33980"/>
                    </w:tc>
                  </w:tr>
                </w:tbl>
                <w:p w14:paraId="43F329DC"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A097A7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3C86D9B6" w14:textId="77777777">
                          <w:tc>
                            <w:tcPr>
                              <w:tcW w:w="0" w:type="auto"/>
                              <w:tcMar>
                                <w:top w:w="0" w:type="dxa"/>
                                <w:left w:w="270" w:type="dxa"/>
                                <w:bottom w:w="135" w:type="dxa"/>
                                <w:right w:w="270" w:type="dxa"/>
                              </w:tcMar>
                              <w:hideMark/>
                            </w:tcPr>
                            <w:p w14:paraId="6299ACCB" w14:textId="77777777" w:rsidR="00F33980" w:rsidRPr="00F33980" w:rsidRDefault="00F33980" w:rsidP="00F33980">
                              <w:r w:rsidRPr="00F33980">
                                <w:t>Image descriptions: - Image 1 and 2: Brain Injury Matters attendees at peer support group meetings.</w:t>
                              </w:r>
                            </w:p>
                          </w:tc>
                        </w:tr>
                      </w:tbl>
                      <w:p w14:paraId="1C5AFF86" w14:textId="77777777" w:rsidR="00F33980" w:rsidRPr="00F33980" w:rsidRDefault="00F33980" w:rsidP="00F33980"/>
                    </w:tc>
                  </w:tr>
                </w:tbl>
                <w:p w14:paraId="08AB14D3"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172D9F4" w14:textId="77777777">
                    <w:tc>
                      <w:tcPr>
                        <w:tcW w:w="0" w:type="auto"/>
                        <w:tcMar>
                          <w:top w:w="15" w:type="dxa"/>
                          <w:left w:w="270" w:type="dxa"/>
                          <w:bottom w:w="1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16DB7CC0" w14:textId="77777777">
                          <w:tc>
                            <w:tcPr>
                              <w:tcW w:w="0" w:type="auto"/>
                              <w:vAlign w:val="center"/>
                              <w:hideMark/>
                            </w:tcPr>
                            <w:p w14:paraId="264A98FA" w14:textId="77777777" w:rsidR="00F33980" w:rsidRPr="00F33980" w:rsidRDefault="00F33980" w:rsidP="00F33980"/>
                          </w:tc>
                        </w:tr>
                      </w:tbl>
                      <w:p w14:paraId="7D4D81A0" w14:textId="77777777" w:rsidR="00F33980" w:rsidRPr="00F33980" w:rsidRDefault="00F33980" w:rsidP="00F33980"/>
                    </w:tc>
                  </w:tr>
                </w:tbl>
                <w:p w14:paraId="4E201ECF"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72451AA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06CEF89A" w14:textId="77777777">
                          <w:tc>
                            <w:tcPr>
                              <w:tcW w:w="0" w:type="auto"/>
                              <w:tcMar>
                                <w:top w:w="0" w:type="dxa"/>
                                <w:left w:w="270" w:type="dxa"/>
                                <w:bottom w:w="135" w:type="dxa"/>
                                <w:right w:w="270" w:type="dxa"/>
                              </w:tcMar>
                              <w:hideMark/>
                            </w:tcPr>
                            <w:p w14:paraId="414ADBBE" w14:textId="77777777" w:rsidR="00F33980" w:rsidRPr="00F33980" w:rsidRDefault="00F33980" w:rsidP="00F33980">
                              <w:r w:rsidRPr="00F33980">
                                <w:rPr>
                                  <w:b/>
                                  <w:bCs/>
                                </w:rPr>
                                <w:t>Citizen Advocacy Sunbury and Districts presentation</w:t>
                              </w:r>
                            </w:p>
                            <w:p w14:paraId="6FDCDB1E" w14:textId="77777777" w:rsidR="00F33980" w:rsidRPr="00F33980" w:rsidRDefault="00F33980" w:rsidP="00F33980">
                              <w:r w:rsidRPr="00F33980">
                                <w:t>Commissioner Dan Stubbs visited Citizen Advocacy Sunbury and Districts to meet with both advocates and people with disability who are part of the program. It was a great opportunity to hear from the organisation about what they are seeing as issues in the disability sector and share information about how the VDWC can support them.</w:t>
                              </w:r>
                              <w:r w:rsidRPr="00F33980">
                                <w:br/>
                              </w:r>
                              <w:r w:rsidRPr="00F33980">
                                <w:br/>
                                <w:t>Citizen advocates play an important role and it is crucial they know when and how to raise concerns with the VDWC regarding poor quality or unsafe service from a disability worker.</w:t>
                              </w:r>
                              <w:r w:rsidRPr="00F33980">
                                <w:br/>
                              </w:r>
                              <w:r w:rsidRPr="00F33980">
                                <w:lastRenderedPageBreak/>
                                <w:br/>
                                <w:t>Both the VDWC and Citizen Advocacy continue to push for greater participation for people with disability in the community.</w:t>
                              </w:r>
                            </w:p>
                          </w:tc>
                        </w:tr>
                      </w:tbl>
                      <w:p w14:paraId="4D23D23C" w14:textId="77777777" w:rsidR="00F33980" w:rsidRPr="00F33980" w:rsidRDefault="00F33980" w:rsidP="00F33980"/>
                    </w:tc>
                  </w:tr>
                </w:tbl>
                <w:p w14:paraId="601CE7EA"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1FFCEC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33980" w:rsidRPr="00F33980" w14:paraId="3E70F8CC" w14:textId="77777777">
                          <w:tc>
                            <w:tcPr>
                              <w:tcW w:w="0" w:type="auto"/>
                              <w:tcMar>
                                <w:top w:w="0" w:type="dxa"/>
                                <w:left w:w="135" w:type="dxa"/>
                                <w:bottom w:w="0" w:type="dxa"/>
                                <w:right w:w="135" w:type="dxa"/>
                              </w:tcMar>
                              <w:hideMark/>
                            </w:tcPr>
                            <w:p w14:paraId="4FF9D519" w14:textId="454897F7" w:rsidR="00F33980" w:rsidRPr="00F33980" w:rsidRDefault="00F33980" w:rsidP="00F33980">
                              <w:r w:rsidRPr="00F33980">
                                <w:drawing>
                                  <wp:inline distT="0" distB="0" distL="0" distR="0" wp14:anchorId="795F39DE" wp14:editId="79838314">
                                    <wp:extent cx="5099050" cy="2857500"/>
                                    <wp:effectExtent l="0" t="0" r="6350" b="0"/>
                                    <wp:docPr id="16497821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9050" cy="2857500"/>
                                            </a:xfrm>
                                            <a:prstGeom prst="rect">
                                              <a:avLst/>
                                            </a:prstGeom>
                                            <a:noFill/>
                                            <a:ln>
                                              <a:noFill/>
                                            </a:ln>
                                          </pic:spPr>
                                        </pic:pic>
                                      </a:graphicData>
                                    </a:graphic>
                                  </wp:inline>
                                </w:drawing>
                              </w:r>
                            </w:p>
                          </w:tc>
                        </w:tr>
                      </w:tbl>
                      <w:p w14:paraId="0F058659" w14:textId="77777777" w:rsidR="00F33980" w:rsidRPr="00F33980" w:rsidRDefault="00F33980" w:rsidP="00F33980"/>
                    </w:tc>
                  </w:tr>
                </w:tbl>
                <w:p w14:paraId="2DADCA2B"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326C3FC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2FE6B8E5" w14:textId="77777777">
                          <w:tc>
                            <w:tcPr>
                              <w:tcW w:w="0" w:type="auto"/>
                              <w:tcMar>
                                <w:top w:w="0" w:type="dxa"/>
                                <w:left w:w="270" w:type="dxa"/>
                                <w:bottom w:w="135" w:type="dxa"/>
                                <w:right w:w="270" w:type="dxa"/>
                              </w:tcMar>
                              <w:hideMark/>
                            </w:tcPr>
                            <w:p w14:paraId="7F31ADD5" w14:textId="77777777" w:rsidR="00F33980" w:rsidRPr="00F33980" w:rsidRDefault="00F33980" w:rsidP="00F33980">
                              <w:r w:rsidRPr="00F33980">
                                <w:t>Image description: Attendees at the Citizen Advocacy Sunbury and Districts presentation.</w:t>
                              </w:r>
                            </w:p>
                          </w:tc>
                        </w:tr>
                      </w:tbl>
                      <w:p w14:paraId="414FEE0D" w14:textId="77777777" w:rsidR="00F33980" w:rsidRPr="00F33980" w:rsidRDefault="00F33980" w:rsidP="00F33980"/>
                    </w:tc>
                  </w:tr>
                </w:tbl>
                <w:p w14:paraId="7DD804C4"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38FA8C7" w14:textId="77777777">
                    <w:tc>
                      <w:tcPr>
                        <w:tcW w:w="0" w:type="auto"/>
                        <w:tcMar>
                          <w:top w:w="15" w:type="dxa"/>
                          <w:left w:w="270" w:type="dxa"/>
                          <w:bottom w:w="15"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08F370EA" w14:textId="77777777">
                          <w:tc>
                            <w:tcPr>
                              <w:tcW w:w="0" w:type="auto"/>
                              <w:vAlign w:val="center"/>
                              <w:hideMark/>
                            </w:tcPr>
                            <w:p w14:paraId="633BD1FB" w14:textId="77777777" w:rsidR="00F33980" w:rsidRPr="00F33980" w:rsidRDefault="00F33980" w:rsidP="00F33980"/>
                          </w:tc>
                        </w:tr>
                      </w:tbl>
                      <w:p w14:paraId="7E3F759B" w14:textId="77777777" w:rsidR="00F33980" w:rsidRPr="00F33980" w:rsidRDefault="00F33980" w:rsidP="00F33980"/>
                    </w:tc>
                  </w:tr>
                </w:tbl>
                <w:p w14:paraId="194AC2AC"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126E241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4138179A" w14:textId="77777777">
                          <w:tc>
                            <w:tcPr>
                              <w:tcW w:w="0" w:type="auto"/>
                              <w:tcMar>
                                <w:top w:w="0" w:type="dxa"/>
                                <w:left w:w="270" w:type="dxa"/>
                                <w:bottom w:w="135" w:type="dxa"/>
                                <w:right w:w="270" w:type="dxa"/>
                              </w:tcMar>
                              <w:hideMark/>
                            </w:tcPr>
                            <w:p w14:paraId="641AF4EF" w14:textId="77777777" w:rsidR="00F33980" w:rsidRPr="00F33980" w:rsidRDefault="00F33980" w:rsidP="00F33980">
                              <w:r w:rsidRPr="00F33980">
                                <w:rPr>
                                  <w:b/>
                                  <w:bCs/>
                                </w:rPr>
                                <w:t>Supporting service providers to comply with making a mandatory notification</w:t>
                              </w:r>
                            </w:p>
                            <w:p w14:paraId="7933545B" w14:textId="77777777" w:rsidR="00F33980" w:rsidRPr="00F33980" w:rsidRDefault="00F33980" w:rsidP="00F33980">
                              <w:r w:rsidRPr="00F33980">
                                <w:t>To assist disability service providers in fulfilling their responsibilities to report notifiable conduct, we have been meeting with disability service providers across Victoria to answer questions about situations that require a notification. </w:t>
                              </w:r>
                              <w:r w:rsidRPr="00F33980">
                                <w:br/>
                              </w:r>
                              <w:r w:rsidRPr="00F33980">
                                <w:br/>
                                <w:t>These conversations highlighted the importance of reporting conduct by disability workers that may put the people they support at risk. We also reinforced that we are here to support providers in fulfilling their legal obligations, and that it is crucial to notify us, even when a worker has moved on, to ensure other people with disability are not put at risk.</w:t>
                              </w:r>
                              <w:r w:rsidRPr="00F33980">
                                <w:br/>
                              </w:r>
                              <w:r w:rsidRPr="00F33980">
                                <w:br/>
                                <w:t>Key themes that came up during our conversations included the difference between complaints and notifications and what happens once a notification is made.</w:t>
                              </w:r>
                              <w:r w:rsidRPr="00F33980">
                                <w:br/>
                              </w:r>
                              <w:r w:rsidRPr="00F33980">
                                <w:br/>
                              </w:r>
                              <w:r w:rsidRPr="00F33980">
                                <w:lastRenderedPageBreak/>
                                <w:t>While we heard the challenge of reporting to different organisations, we explained that the VDWC works cooperatively with other regulators. If you are unsure whether your concern is something you can make a complaint or notification about, you can contact us to discuss. If your concern is not something the VDWC can assist with, we will do our best to find out who can help you.</w:t>
                              </w:r>
                              <w:r w:rsidRPr="00F33980">
                                <w:br/>
                              </w:r>
                              <w:r w:rsidRPr="00F33980">
                                <w:br/>
                              </w:r>
                              <w:hyperlink r:id="rId19" w:tgtFrame="_blank" w:history="1">
                                <w:r w:rsidRPr="00F33980">
                                  <w:rPr>
                                    <w:rStyle w:val="Hyperlink"/>
                                  </w:rPr>
                                  <w:t>Click here</w:t>
                                </w:r>
                              </w:hyperlink>
                              <w:r w:rsidRPr="00F33980">
                                <w:t> to learn more.</w:t>
                              </w:r>
                            </w:p>
                          </w:tc>
                        </w:tr>
                      </w:tbl>
                      <w:p w14:paraId="1FEE4231" w14:textId="77777777" w:rsidR="00F33980" w:rsidRPr="00F33980" w:rsidRDefault="00F33980" w:rsidP="00F33980"/>
                    </w:tc>
                  </w:tr>
                </w:tbl>
                <w:p w14:paraId="266AB150"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554224A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12866649" w14:textId="77777777">
                          <w:tc>
                            <w:tcPr>
                              <w:tcW w:w="0" w:type="auto"/>
                              <w:tcMar>
                                <w:top w:w="135" w:type="dxa"/>
                                <w:left w:w="270" w:type="dxa"/>
                                <w:bottom w:w="135" w:type="dxa"/>
                                <w:right w:w="270" w:type="dxa"/>
                              </w:tcMar>
                              <w:vAlign w:val="center"/>
                              <w:hideMark/>
                            </w:tcPr>
                            <w:tbl>
                              <w:tblPr>
                                <w:tblW w:w="5000" w:type="pct"/>
                                <w:shd w:val="clear" w:color="auto" w:fill="50BCBD"/>
                                <w:tblCellMar>
                                  <w:top w:w="15" w:type="dxa"/>
                                  <w:left w:w="15" w:type="dxa"/>
                                  <w:bottom w:w="15" w:type="dxa"/>
                                  <w:right w:w="15" w:type="dxa"/>
                                </w:tblCellMar>
                                <w:tblLook w:val="04A0" w:firstRow="1" w:lastRow="0" w:firstColumn="1" w:lastColumn="0" w:noHBand="0" w:noVBand="1"/>
                              </w:tblPr>
                              <w:tblGrid>
                                <w:gridCol w:w="8186"/>
                              </w:tblGrid>
                              <w:tr w:rsidR="00F33980" w:rsidRPr="00F33980" w14:paraId="1F7C9153" w14:textId="77777777">
                                <w:tc>
                                  <w:tcPr>
                                    <w:tcW w:w="0" w:type="auto"/>
                                    <w:shd w:val="clear" w:color="auto" w:fill="50BCBD"/>
                                    <w:tcMar>
                                      <w:top w:w="270" w:type="dxa"/>
                                      <w:left w:w="270" w:type="dxa"/>
                                      <w:bottom w:w="270" w:type="dxa"/>
                                      <w:right w:w="270" w:type="dxa"/>
                                    </w:tcMar>
                                    <w:hideMark/>
                                  </w:tcPr>
                                  <w:p w14:paraId="66211DAE" w14:textId="77777777" w:rsidR="00F33980" w:rsidRPr="00F33980" w:rsidRDefault="00F33980" w:rsidP="00F33980">
                                    <w:pPr>
                                      <w:rPr>
                                        <w:b/>
                                        <w:bCs/>
                                      </w:rPr>
                                    </w:pPr>
                                    <w:r w:rsidRPr="00F33980">
                                      <w:rPr>
                                        <w:b/>
                                        <w:bCs/>
                                      </w:rPr>
                                      <w:t>What's on in the sector</w:t>
                                    </w:r>
                                  </w:p>
                                </w:tc>
                              </w:tr>
                            </w:tbl>
                            <w:p w14:paraId="08DFF353" w14:textId="77777777" w:rsidR="00F33980" w:rsidRPr="00F33980" w:rsidRDefault="00F33980" w:rsidP="00F33980"/>
                          </w:tc>
                        </w:tr>
                      </w:tbl>
                      <w:p w14:paraId="490EBBA9" w14:textId="77777777" w:rsidR="00F33980" w:rsidRPr="00F33980" w:rsidRDefault="00F33980" w:rsidP="00F33980"/>
                    </w:tc>
                  </w:tr>
                </w:tbl>
                <w:p w14:paraId="6583ECFB" w14:textId="77777777" w:rsidR="00F33980" w:rsidRPr="00F33980" w:rsidRDefault="00F33980" w:rsidP="00F33980"/>
              </w:tc>
            </w:tr>
            <w:tr w:rsidR="00F33980" w:rsidRPr="00F33980" w14:paraId="73E21EDB" w14:textId="77777777">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33980" w:rsidRPr="00F33980" w14:paraId="4FEEB5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71D16E12" w14:textId="77777777">
                          <w:tc>
                            <w:tcPr>
                              <w:tcW w:w="0" w:type="auto"/>
                              <w:tcMar>
                                <w:top w:w="0" w:type="dxa"/>
                                <w:left w:w="270" w:type="dxa"/>
                                <w:bottom w:w="135" w:type="dxa"/>
                                <w:right w:w="270" w:type="dxa"/>
                              </w:tcMar>
                              <w:hideMark/>
                            </w:tcPr>
                            <w:p w14:paraId="2D5DBF7C" w14:textId="77777777" w:rsidR="00F33980" w:rsidRPr="00F33980" w:rsidRDefault="00F33980" w:rsidP="00F33980">
                              <w:r w:rsidRPr="00F33980">
                                <w:rPr>
                                  <w:b/>
                                  <w:bCs/>
                                </w:rPr>
                                <w:lastRenderedPageBreak/>
                                <w:t>Introducing the new Victorian Disability Advisory Council </w:t>
                              </w:r>
                            </w:p>
                            <w:p w14:paraId="0087B904" w14:textId="77777777" w:rsidR="00F33980" w:rsidRPr="00F33980" w:rsidRDefault="00F33980" w:rsidP="00F33980">
                              <w:r w:rsidRPr="00F33980">
                                <w:t>The Victorian Government has appointed a new Victorian Disability Advisory Council (VDAC) to continue the important work in making Victoria more inclusive and accessible. There are 13 members in the new council, a combination of 8 new members and 5 returning members. VDAC provides independent advice to the Victorian government on ways to improve the inclusion and participation of people with disability in the community.</w:t>
                              </w:r>
                              <w:r w:rsidRPr="00F33980">
                                <w:br/>
                              </w:r>
                              <w:r w:rsidRPr="00F33980">
                                <w:br/>
                                <w:t>The council consists of Chris Varney (Chair, re-appointee), Mija Gwyn (Deputy Chair, re-appointee), Husna Amani, Stella Barton, Kelly Ann Blake, Amir Brand-Abdi (re-appointee), Bianca Failla, Helen Freris, Melissa Hale, Jen Hargrave (re-appointee), Timothy Harte, Nicole Karidis and Laura Pettenuzzo (re-appointee).</w:t>
                              </w:r>
                              <w:r w:rsidRPr="00F33980">
                                <w:br/>
                              </w:r>
                              <w:r w:rsidRPr="00F33980">
                                <w:br/>
                                <w:t>The council members bring a wide range of lived experience of disability and expertise in inclusion and reflects the diversity of the community, and includes a First Nations community member.</w:t>
                              </w:r>
                              <w:r w:rsidRPr="00F33980">
                                <w:br/>
                              </w:r>
                              <w:r w:rsidRPr="00F33980">
                                <w:br/>
                              </w:r>
                              <w:hyperlink r:id="rId20" w:tgtFrame="_blank" w:history="1">
                                <w:r w:rsidRPr="00F33980">
                                  <w:rPr>
                                    <w:rStyle w:val="Hyperlink"/>
                                  </w:rPr>
                                  <w:t>Click here</w:t>
                                </w:r>
                              </w:hyperlink>
                              <w:r w:rsidRPr="00F33980">
                                <w:t> for more information about the Victorian Disability Advisory Council.</w:t>
                              </w:r>
                            </w:p>
                          </w:tc>
                        </w:tr>
                      </w:tbl>
                      <w:p w14:paraId="0A789B69" w14:textId="77777777" w:rsidR="00F33980" w:rsidRPr="00F33980" w:rsidRDefault="00F33980" w:rsidP="00F33980"/>
                    </w:tc>
                  </w:tr>
                </w:tbl>
                <w:p w14:paraId="13AF3B79"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0EE8C9C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62D95390" w14:textId="77777777">
                          <w:tc>
                            <w:tcPr>
                              <w:tcW w:w="0" w:type="auto"/>
                              <w:vAlign w:val="center"/>
                              <w:hideMark/>
                            </w:tcPr>
                            <w:p w14:paraId="44895046" w14:textId="77777777" w:rsidR="00F33980" w:rsidRPr="00F33980" w:rsidRDefault="00F33980" w:rsidP="00F33980"/>
                          </w:tc>
                        </w:tr>
                      </w:tbl>
                      <w:p w14:paraId="466795C0" w14:textId="77777777" w:rsidR="00F33980" w:rsidRPr="00F33980" w:rsidRDefault="00F33980" w:rsidP="00F33980"/>
                    </w:tc>
                  </w:tr>
                </w:tbl>
                <w:p w14:paraId="1392C2A0"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3217CBB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264E1358" w14:textId="77777777">
                          <w:tc>
                            <w:tcPr>
                              <w:tcW w:w="0" w:type="auto"/>
                              <w:tcMar>
                                <w:top w:w="0" w:type="dxa"/>
                                <w:left w:w="270" w:type="dxa"/>
                                <w:bottom w:w="135" w:type="dxa"/>
                                <w:right w:w="270" w:type="dxa"/>
                              </w:tcMar>
                              <w:hideMark/>
                            </w:tcPr>
                            <w:p w14:paraId="00411EFD" w14:textId="77777777" w:rsidR="00F33980" w:rsidRPr="00F33980" w:rsidRDefault="00F33980" w:rsidP="00F33980">
                              <w:r w:rsidRPr="00F33980">
                                <w:rPr>
                                  <w:b/>
                                  <w:bCs/>
                                </w:rPr>
                                <w:t>Reminder! Round 2 of the regional disability worker scholarships are now open</w:t>
                              </w:r>
                            </w:p>
                            <w:p w14:paraId="5D4E7F7D" w14:textId="77777777" w:rsidR="00F33980" w:rsidRPr="00F33980" w:rsidRDefault="00F33980" w:rsidP="00F33980">
                              <w:r w:rsidRPr="00F33980">
                                <w:lastRenderedPageBreak/>
                                <w:t>The Victorian Government is helping more disability workers to deliver services in regional and rural Victoria. It is doing this by providing financial support to complete a course in disability.</w:t>
                              </w:r>
                              <w:r w:rsidRPr="00F33980">
                                <w:br/>
                              </w:r>
                              <w:r w:rsidRPr="00F33980">
                                <w:br/>
                                <w:t>Scholarships of $3,500 will be available to students studying with an approved Victorian training provider. At the time of applications assessment, the applicant must be studying or recently graduated from:</w:t>
                              </w:r>
                            </w:p>
                            <w:p w14:paraId="277DC55D" w14:textId="77777777" w:rsidR="00F33980" w:rsidRPr="00F33980" w:rsidRDefault="00F33980" w:rsidP="00F33980">
                              <w:pPr>
                                <w:numPr>
                                  <w:ilvl w:val="0"/>
                                  <w:numId w:val="1"/>
                                </w:numPr>
                              </w:pPr>
                              <w:r w:rsidRPr="00F33980">
                                <w:t>Certificate III in Individual Support (Disability) (CHC33021), or</w:t>
                              </w:r>
                            </w:p>
                            <w:p w14:paraId="1F0958AE" w14:textId="77777777" w:rsidR="00F33980" w:rsidRPr="00F33980" w:rsidRDefault="00F33980" w:rsidP="00F33980">
                              <w:pPr>
                                <w:numPr>
                                  <w:ilvl w:val="0"/>
                                  <w:numId w:val="1"/>
                                </w:numPr>
                              </w:pPr>
                              <w:r w:rsidRPr="00F33980">
                                <w:t>Certificate IV in Disability Support (CHC43121).</w:t>
                              </w:r>
                            </w:p>
                            <w:p w14:paraId="449BC129" w14:textId="77777777" w:rsidR="00F33980" w:rsidRPr="00F33980" w:rsidRDefault="00F33980" w:rsidP="00F33980">
                              <w:r w:rsidRPr="00F33980">
                                <w:t>Students completing the dual Ageing and Disability specialisation of the Certificate III in Individual Support may also be eligible.</w:t>
                              </w:r>
                              <w:r w:rsidRPr="00F33980">
                                <w:br/>
                              </w:r>
                              <w:r w:rsidRPr="00F33980">
                                <w:br/>
                                <w:t>The scholarships are available for domestic students living in regional Victoria and there are a limited number available. Students with disability and students from First Nations communities are encouraged to apply. They will be prioritised for a scholarship.</w:t>
                              </w:r>
                              <w:r w:rsidRPr="00F33980">
                                <w:br/>
                              </w:r>
                              <w:r w:rsidRPr="00F33980">
                                <w:br/>
                                <w:t>Applications close on Monday 15 September 2025. </w:t>
                              </w:r>
                              <w:hyperlink r:id="rId21" w:tgtFrame="_blank" w:history="1">
                                <w:r w:rsidRPr="00F33980">
                                  <w:rPr>
                                    <w:rStyle w:val="Hyperlink"/>
                                  </w:rPr>
                                  <w:t>Click here</w:t>
                                </w:r>
                              </w:hyperlink>
                              <w:r w:rsidRPr="00F33980">
                                <w:t> for more information and to see if you are eligible.</w:t>
                              </w:r>
                            </w:p>
                          </w:tc>
                        </w:tr>
                      </w:tbl>
                      <w:p w14:paraId="1C48DB75" w14:textId="77777777" w:rsidR="00F33980" w:rsidRPr="00F33980" w:rsidRDefault="00F33980" w:rsidP="00F33980"/>
                    </w:tc>
                  </w:tr>
                </w:tbl>
                <w:p w14:paraId="55EF8F90"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3C0BD071"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186"/>
                        </w:tblGrid>
                        <w:tr w:rsidR="00F33980" w:rsidRPr="00F33980" w14:paraId="19146C88" w14:textId="77777777">
                          <w:tc>
                            <w:tcPr>
                              <w:tcW w:w="0" w:type="auto"/>
                              <w:vAlign w:val="center"/>
                              <w:hideMark/>
                            </w:tcPr>
                            <w:p w14:paraId="62635DDA" w14:textId="77777777" w:rsidR="00F33980" w:rsidRPr="00F33980" w:rsidRDefault="00F33980" w:rsidP="00F33980"/>
                          </w:tc>
                        </w:tr>
                      </w:tbl>
                      <w:p w14:paraId="3F946C4E" w14:textId="77777777" w:rsidR="00F33980" w:rsidRPr="00F33980" w:rsidRDefault="00F33980" w:rsidP="00F33980"/>
                    </w:tc>
                  </w:tr>
                </w:tbl>
                <w:p w14:paraId="2C484C4E"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781E26C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6C292E41" w14:textId="77777777">
                          <w:tc>
                            <w:tcPr>
                              <w:tcW w:w="0" w:type="auto"/>
                              <w:tcMar>
                                <w:top w:w="0" w:type="dxa"/>
                                <w:left w:w="270" w:type="dxa"/>
                                <w:bottom w:w="135" w:type="dxa"/>
                                <w:right w:w="270" w:type="dxa"/>
                              </w:tcMar>
                              <w:hideMark/>
                            </w:tcPr>
                            <w:p w14:paraId="6CA40A39" w14:textId="77777777" w:rsidR="00F33980" w:rsidRPr="00F33980" w:rsidRDefault="00F33980" w:rsidP="00F33980">
                              <w:r w:rsidRPr="00F33980">
                                <w:rPr>
                                  <w:b/>
                                  <w:bCs/>
                                </w:rPr>
                                <w:t>Disability Discrimination Act Review | Consultation open</w:t>
                              </w:r>
                              <w:r w:rsidRPr="00F33980">
                                <w:br/>
                              </w:r>
                              <w:r w:rsidRPr="00F33980">
                                <w:br/>
                                <w:t>The Australian government is reviewing the Disability Discrimination Act 1992, to make sure it is working to protect people with disability. They're seeking feedback from people with disability, families, carers and kin, legal professionals, advocates, service providers, employers, unions, educational bodies, small businesses, academia and the broader community.</w:t>
                              </w:r>
                              <w:r w:rsidRPr="00F33980">
                                <w:br/>
                              </w:r>
                              <w:r w:rsidRPr="00F33980">
                                <w:br/>
                              </w:r>
                              <w:hyperlink r:id="rId22" w:anchor="consultation" w:tgtFrame="_blank" w:history="1">
                                <w:r w:rsidRPr="00F33980">
                                  <w:rPr>
                                    <w:rStyle w:val="Hyperlink"/>
                                  </w:rPr>
                                  <w:t>Click here</w:t>
                                </w:r>
                              </w:hyperlink>
                              <w:r w:rsidRPr="00F33980">
                                <w:t> to have your say. </w:t>
                              </w:r>
                            </w:p>
                          </w:tc>
                        </w:tr>
                      </w:tbl>
                      <w:p w14:paraId="02E07611" w14:textId="77777777" w:rsidR="00F33980" w:rsidRPr="00F33980" w:rsidRDefault="00F33980" w:rsidP="00F33980"/>
                    </w:tc>
                  </w:tr>
                </w:tbl>
                <w:p w14:paraId="37C31191"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72900CE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36126DA6" w14:textId="77777777">
                          <w:tc>
                            <w:tcPr>
                              <w:tcW w:w="0" w:type="auto"/>
                              <w:tcMar>
                                <w:top w:w="135" w:type="dxa"/>
                                <w:left w:w="270" w:type="dxa"/>
                                <w:bottom w:w="135" w:type="dxa"/>
                                <w:right w:w="270" w:type="dxa"/>
                              </w:tcMar>
                              <w:vAlign w:val="center"/>
                              <w:hideMark/>
                            </w:tcPr>
                            <w:tbl>
                              <w:tblPr>
                                <w:tblW w:w="5000" w:type="pct"/>
                                <w:shd w:val="clear" w:color="auto" w:fill="89A5BD"/>
                                <w:tblCellMar>
                                  <w:top w:w="15" w:type="dxa"/>
                                  <w:left w:w="15" w:type="dxa"/>
                                  <w:bottom w:w="15" w:type="dxa"/>
                                  <w:right w:w="15" w:type="dxa"/>
                                </w:tblCellMar>
                                <w:tblLook w:val="04A0" w:firstRow="1" w:lastRow="0" w:firstColumn="1" w:lastColumn="0" w:noHBand="0" w:noVBand="1"/>
                              </w:tblPr>
                              <w:tblGrid>
                                <w:gridCol w:w="8186"/>
                              </w:tblGrid>
                              <w:tr w:rsidR="00F33980" w:rsidRPr="00F33980" w14:paraId="1066D8C5" w14:textId="77777777">
                                <w:tc>
                                  <w:tcPr>
                                    <w:tcW w:w="0" w:type="auto"/>
                                    <w:shd w:val="clear" w:color="auto" w:fill="89A5BD"/>
                                    <w:tcMar>
                                      <w:top w:w="270" w:type="dxa"/>
                                      <w:left w:w="270" w:type="dxa"/>
                                      <w:bottom w:w="270" w:type="dxa"/>
                                      <w:right w:w="270" w:type="dxa"/>
                                    </w:tcMar>
                                    <w:hideMark/>
                                  </w:tcPr>
                                  <w:p w14:paraId="5185ADBC" w14:textId="77777777" w:rsidR="00F33980" w:rsidRPr="00F33980" w:rsidRDefault="00F33980" w:rsidP="00F33980">
                                    <w:pPr>
                                      <w:rPr>
                                        <w:b/>
                                        <w:bCs/>
                                      </w:rPr>
                                    </w:pPr>
                                    <w:r w:rsidRPr="00F33980">
                                      <w:rPr>
                                        <w:b/>
                                        <w:bCs/>
                                      </w:rPr>
                                      <w:t>Renew your disability worker registration</w:t>
                                    </w:r>
                                  </w:p>
                                </w:tc>
                              </w:tr>
                            </w:tbl>
                            <w:p w14:paraId="5496BE61" w14:textId="77777777" w:rsidR="00F33980" w:rsidRPr="00F33980" w:rsidRDefault="00F33980" w:rsidP="00F33980"/>
                          </w:tc>
                        </w:tr>
                      </w:tbl>
                      <w:p w14:paraId="7C054E0C" w14:textId="77777777" w:rsidR="00F33980" w:rsidRPr="00F33980" w:rsidRDefault="00F33980" w:rsidP="00F33980"/>
                    </w:tc>
                  </w:tr>
                </w:tbl>
                <w:p w14:paraId="1B4C0583"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92A2B4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0E179178" w14:textId="77777777">
                          <w:tc>
                            <w:tcPr>
                              <w:tcW w:w="0" w:type="auto"/>
                              <w:tcMar>
                                <w:top w:w="0" w:type="dxa"/>
                                <w:left w:w="270" w:type="dxa"/>
                                <w:bottom w:w="135" w:type="dxa"/>
                                <w:right w:w="270" w:type="dxa"/>
                              </w:tcMar>
                              <w:hideMark/>
                            </w:tcPr>
                            <w:p w14:paraId="4E7C355A" w14:textId="77777777" w:rsidR="00F33980" w:rsidRPr="00F33980" w:rsidRDefault="00F33980" w:rsidP="00F33980">
                              <w:r w:rsidRPr="00F33980">
                                <w:lastRenderedPageBreak/>
                                <w:t>Applications to renew your disability worker registration for 2025-26 are now open. All registered workers would have received an email from our Registration team at the start of August with details on renewing your registration to ensure it stays active.</w:t>
                              </w:r>
                              <w:r w:rsidRPr="00F33980">
                                <w:br/>
                              </w:r>
                              <w:r w:rsidRPr="00F33980">
                                <w:br/>
                              </w:r>
                              <w:r w:rsidRPr="00F33980">
                                <w:br/>
                              </w:r>
                              <w:r w:rsidRPr="00F33980">
                                <w:rPr>
                                  <w:b/>
                                  <w:bCs/>
                                </w:rPr>
                                <w:t>Don't forget your continuing professional development (CPD) requirements</w:t>
                              </w:r>
                              <w:r w:rsidRPr="00F33980">
                                <w:br/>
                              </w:r>
                              <w:r w:rsidRPr="00F33980">
                                <w:br/>
                                <w:t>To renew your registration you must have completed and recorded a minimum 10 hours of CPD activities for the year.</w:t>
                              </w:r>
                              <w:r w:rsidRPr="00F33980">
                                <w:br/>
                              </w:r>
                              <w:r w:rsidRPr="00F33980">
                                <w:br/>
                                <w:t>If you need to top up your points, don't worry, there is still time. You have until 30 September 2025 to complete your CPD. Check out our </w:t>
                              </w:r>
                              <w:hyperlink r:id="rId23" w:tgtFrame="_blank" w:history="1">
                                <w:r w:rsidRPr="00F33980">
                                  <w:rPr>
                                    <w:rStyle w:val="Hyperlink"/>
                                  </w:rPr>
                                  <w:t>Training and Development Catalogue</w:t>
                                </w:r>
                              </w:hyperlink>
                              <w:r w:rsidRPr="00F33980">
                                <w:t>, it has a wide range of resources that can assist. Make sure to keep a record of your CPD in an </w:t>
                              </w:r>
                              <w:hyperlink r:id="rId24" w:tgtFrame="_blank" w:history="1">
                                <w:r w:rsidRPr="00F33980">
                                  <w:rPr>
                                    <w:rStyle w:val="Hyperlink"/>
                                  </w:rPr>
                                  <w:t>activity log</w:t>
                                </w:r>
                              </w:hyperlink>
                              <w:r w:rsidRPr="00F33980">
                                <w:t> for easy reference at renewal time.</w:t>
                              </w:r>
                            </w:p>
                          </w:tc>
                        </w:tr>
                      </w:tbl>
                      <w:p w14:paraId="39345EEB" w14:textId="77777777" w:rsidR="00F33980" w:rsidRPr="00F33980" w:rsidRDefault="00F33980" w:rsidP="00F33980"/>
                    </w:tc>
                  </w:tr>
                </w:tbl>
                <w:p w14:paraId="51CBD8DA"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3B3F80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3F2D2BE0"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186"/>
                              </w:tblGrid>
                              <w:tr w:rsidR="00F33980" w:rsidRPr="00F33980" w14:paraId="1C3EAF6B" w14:textId="77777777">
                                <w:tc>
                                  <w:tcPr>
                                    <w:tcW w:w="0" w:type="auto"/>
                                    <w:shd w:val="clear" w:color="auto" w:fill="E7343F"/>
                                    <w:tcMar>
                                      <w:top w:w="270" w:type="dxa"/>
                                      <w:left w:w="270" w:type="dxa"/>
                                      <w:bottom w:w="270" w:type="dxa"/>
                                      <w:right w:w="270" w:type="dxa"/>
                                    </w:tcMar>
                                    <w:hideMark/>
                                  </w:tcPr>
                                  <w:p w14:paraId="144AFFA9" w14:textId="77777777" w:rsidR="00F33980" w:rsidRPr="00F33980" w:rsidRDefault="00F33980" w:rsidP="00F33980">
                                    <w:pPr>
                                      <w:rPr>
                                        <w:b/>
                                        <w:bCs/>
                                      </w:rPr>
                                    </w:pPr>
                                    <w:r w:rsidRPr="00F33980">
                                      <w:rPr>
                                        <w:b/>
                                        <w:bCs/>
                                      </w:rPr>
                                      <w:t>We've moved!</w:t>
                                    </w:r>
                                  </w:p>
                                </w:tc>
                              </w:tr>
                            </w:tbl>
                            <w:p w14:paraId="2BDC581D" w14:textId="77777777" w:rsidR="00F33980" w:rsidRPr="00F33980" w:rsidRDefault="00F33980" w:rsidP="00F33980"/>
                          </w:tc>
                        </w:tr>
                      </w:tbl>
                      <w:p w14:paraId="42F8F3F6" w14:textId="77777777" w:rsidR="00F33980" w:rsidRPr="00F33980" w:rsidRDefault="00F33980" w:rsidP="00F33980"/>
                    </w:tc>
                  </w:tr>
                </w:tbl>
                <w:p w14:paraId="0A405389"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65F1C9B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5A87EA02" w14:textId="77777777">
                          <w:tc>
                            <w:tcPr>
                              <w:tcW w:w="0" w:type="auto"/>
                              <w:tcMar>
                                <w:top w:w="0" w:type="dxa"/>
                                <w:left w:w="270" w:type="dxa"/>
                                <w:bottom w:w="135" w:type="dxa"/>
                                <w:right w:w="270" w:type="dxa"/>
                              </w:tcMar>
                              <w:hideMark/>
                            </w:tcPr>
                            <w:p w14:paraId="60D15A73" w14:textId="77777777" w:rsidR="00F33980" w:rsidRPr="00F33980" w:rsidRDefault="00F33980" w:rsidP="00F33980">
                              <w:r w:rsidRPr="00F33980">
                                <w:t>The Commission has moved office and we are now located at Level 1, 2 Lonsdale Street, Melbourne.</w:t>
                              </w:r>
                              <w:r w:rsidRPr="00F33980">
                                <w:br/>
                              </w:r>
                              <w:r w:rsidRPr="00F33980">
                                <w:br/>
                                <w:t>As always, if you would prefer to meet us in person to discuss a complaint or notification, you can call us on 1800 497 132 to make an appointment to meet with one of our team members. You can also visit our </w:t>
                              </w:r>
                              <w:hyperlink r:id="rId25" w:tgtFrame="_blank" w:history="1">
                                <w:r w:rsidRPr="00F33980">
                                  <w:rPr>
                                    <w:rStyle w:val="Hyperlink"/>
                                  </w:rPr>
                                  <w:t>website</w:t>
                                </w:r>
                              </w:hyperlink>
                              <w:r w:rsidRPr="00F33980">
                                <w:t> to complete an </w:t>
                              </w:r>
                              <w:hyperlink r:id="rId26" w:tgtFrame="_blank" w:history="1">
                                <w:r w:rsidRPr="00F33980">
                                  <w:rPr>
                                    <w:rStyle w:val="Hyperlink"/>
                                  </w:rPr>
                                  <w:t>online form</w:t>
                                </w:r>
                              </w:hyperlink>
                              <w:r w:rsidRPr="00F33980">
                                <w:t>.</w:t>
                              </w:r>
                            </w:p>
                          </w:tc>
                        </w:tr>
                      </w:tbl>
                      <w:p w14:paraId="2B292EB6" w14:textId="77777777" w:rsidR="00F33980" w:rsidRPr="00F33980" w:rsidRDefault="00F33980" w:rsidP="00F33980"/>
                    </w:tc>
                  </w:tr>
                </w:tbl>
                <w:p w14:paraId="07D55EC2"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44523B0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5FC85B12"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186"/>
                              </w:tblGrid>
                              <w:tr w:rsidR="00F33980" w:rsidRPr="00F33980" w14:paraId="7E65C055" w14:textId="77777777">
                                <w:tc>
                                  <w:tcPr>
                                    <w:tcW w:w="0" w:type="auto"/>
                                    <w:shd w:val="clear" w:color="auto" w:fill="EF7D00"/>
                                    <w:tcMar>
                                      <w:top w:w="270" w:type="dxa"/>
                                      <w:left w:w="270" w:type="dxa"/>
                                      <w:bottom w:w="270" w:type="dxa"/>
                                      <w:right w:w="270" w:type="dxa"/>
                                    </w:tcMar>
                                    <w:hideMark/>
                                  </w:tcPr>
                                  <w:p w14:paraId="1FA0FF10" w14:textId="77777777" w:rsidR="00F33980" w:rsidRPr="00F33980" w:rsidRDefault="00F33980" w:rsidP="00F33980">
                                    <w:pPr>
                                      <w:rPr>
                                        <w:b/>
                                        <w:bCs/>
                                      </w:rPr>
                                    </w:pPr>
                                    <w:r w:rsidRPr="00F33980">
                                      <w:rPr>
                                        <w:b/>
                                        <w:bCs/>
                                      </w:rPr>
                                      <w:t>What do you think of our eNewsletter?</w:t>
                                    </w:r>
                                  </w:p>
                                </w:tc>
                              </w:tr>
                            </w:tbl>
                            <w:p w14:paraId="20906D93" w14:textId="77777777" w:rsidR="00F33980" w:rsidRPr="00F33980" w:rsidRDefault="00F33980" w:rsidP="00F33980"/>
                          </w:tc>
                        </w:tr>
                      </w:tbl>
                      <w:p w14:paraId="245AA3FF" w14:textId="77777777" w:rsidR="00F33980" w:rsidRPr="00F33980" w:rsidRDefault="00F33980" w:rsidP="00F33980"/>
                    </w:tc>
                  </w:tr>
                </w:tbl>
                <w:p w14:paraId="21AFBA76"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6A8164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71B1EF52" w14:textId="77777777">
                          <w:tc>
                            <w:tcPr>
                              <w:tcW w:w="0" w:type="auto"/>
                              <w:tcMar>
                                <w:top w:w="0" w:type="dxa"/>
                                <w:left w:w="270" w:type="dxa"/>
                                <w:bottom w:w="135" w:type="dxa"/>
                                <w:right w:w="270" w:type="dxa"/>
                              </w:tcMar>
                              <w:hideMark/>
                            </w:tcPr>
                            <w:p w14:paraId="6D9113CF" w14:textId="77777777" w:rsidR="00F33980" w:rsidRPr="00F33980" w:rsidRDefault="00F33980" w:rsidP="00F33980">
                              <w:r w:rsidRPr="00F33980">
                                <w:t>Your feedback will help us share information that is relevant to you, your work and the people you support.</w:t>
                              </w:r>
                              <w:r w:rsidRPr="00F33980">
                                <w:br/>
                              </w:r>
                              <w:r w:rsidRPr="00F33980">
                                <w:br/>
                              </w:r>
                              <w:hyperlink r:id="rId27" w:tgtFrame="_blank" w:history="1">
                                <w:r w:rsidRPr="00F33980">
                                  <w:rPr>
                                    <w:rStyle w:val="Hyperlink"/>
                                  </w:rPr>
                                  <w:t>Click here</w:t>
                                </w:r>
                              </w:hyperlink>
                              <w:r w:rsidRPr="00F33980">
                                <w:t> to complete the two minute survey about what you want to know. All answers are anonymous.</w:t>
                              </w:r>
                            </w:p>
                          </w:tc>
                        </w:tr>
                      </w:tbl>
                      <w:p w14:paraId="52371832" w14:textId="77777777" w:rsidR="00F33980" w:rsidRPr="00F33980" w:rsidRDefault="00F33980" w:rsidP="00F33980"/>
                    </w:tc>
                  </w:tr>
                </w:tbl>
                <w:p w14:paraId="196C3D2D"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D4E8A1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75EF7612"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186"/>
                              </w:tblGrid>
                              <w:tr w:rsidR="00F33980" w:rsidRPr="00F33980" w14:paraId="35D3A4A7" w14:textId="77777777">
                                <w:tc>
                                  <w:tcPr>
                                    <w:tcW w:w="0" w:type="auto"/>
                                    <w:shd w:val="clear" w:color="auto" w:fill="404040"/>
                                    <w:tcMar>
                                      <w:top w:w="270" w:type="dxa"/>
                                      <w:left w:w="270" w:type="dxa"/>
                                      <w:bottom w:w="270" w:type="dxa"/>
                                      <w:right w:w="270" w:type="dxa"/>
                                    </w:tcMar>
                                    <w:hideMark/>
                                  </w:tcPr>
                                  <w:p w14:paraId="68739979" w14:textId="77777777" w:rsidR="00F33980" w:rsidRPr="00F33980" w:rsidRDefault="00F33980" w:rsidP="00F33980">
                                    <w:r w:rsidRPr="00F33980">
                                      <w:rPr>
                                        <w:b/>
                                        <w:bCs/>
                                      </w:rPr>
                                      <w:lastRenderedPageBreak/>
                                      <w:t>Keep in touch</w:t>
                                    </w:r>
                                    <w:r w:rsidRPr="00F33980">
                                      <w:br/>
                                    </w:r>
                                    <w:r w:rsidRPr="00F33980">
                                      <w:br/>
                                    </w:r>
                                    <w:r w:rsidRPr="00F33980">
                                      <w:rPr>
                                        <w:b/>
                                        <w:bCs/>
                                      </w:rPr>
                                      <w:t>If our e-newsletter was forwarded to you and you'd like to subscribe please go to:</w:t>
                                    </w:r>
                                    <w:r w:rsidRPr="00F33980">
                                      <w:t> </w:t>
                                    </w:r>
                                    <w:hyperlink r:id="rId28" w:tgtFrame="_blank" w:history="1">
                                      <w:r w:rsidRPr="00F33980">
                                        <w:rPr>
                                          <w:rStyle w:val="Hyperlink"/>
                                        </w:rPr>
                                        <w:t>vdwc.vic.gov.au/subscribe</w:t>
                                      </w:r>
                                    </w:hyperlink>
                                    <w:r w:rsidRPr="00F33980">
                                      <w:br/>
                                    </w:r>
                                    <w:r w:rsidRPr="00F33980">
                                      <w:br/>
                                    </w:r>
                                    <w:r w:rsidRPr="00F33980">
                                      <w:rPr>
                                        <w:b/>
                                        <w:bCs/>
                                      </w:rPr>
                                      <w:t>If you have any questions or comments, please get in touch via our website </w:t>
                                    </w:r>
                                    <w:hyperlink r:id="rId29" w:tgtFrame="_blank" w:history="1">
                                      <w:r w:rsidRPr="00F33980">
                                        <w:rPr>
                                          <w:rStyle w:val="Hyperlink"/>
                                        </w:rPr>
                                        <w:t>Contact us</w:t>
                                      </w:r>
                                    </w:hyperlink>
                                    <w:r w:rsidRPr="00F33980">
                                      <w:rPr>
                                        <w:b/>
                                        <w:bCs/>
                                      </w:rPr>
                                      <w:t> page, send an email to </w:t>
                                    </w:r>
                                    <w:hyperlink r:id="rId30" w:tgtFrame="_blank" w:history="1">
                                      <w:r w:rsidRPr="00F33980">
                                        <w:rPr>
                                          <w:rStyle w:val="Hyperlink"/>
                                        </w:rPr>
                                        <w:t>info@vdwc.vic.gov.au</w:t>
                                      </w:r>
                                    </w:hyperlink>
                                    <w:r w:rsidRPr="00F33980">
                                      <w:rPr>
                                        <w:b/>
                                        <w:bCs/>
                                      </w:rPr>
                                      <w:t> or call us on 1800 497 132.</w:t>
                                    </w:r>
                                    <w:r w:rsidRPr="00F33980">
                                      <w:rPr>
                                        <w:b/>
                                        <w:bCs/>
                                      </w:rPr>
                                      <w:br/>
                                    </w:r>
                                    <w:r w:rsidRPr="00F33980">
                                      <w:rPr>
                                        <w:b/>
                                        <w:bCs/>
                                      </w:rPr>
                                      <w:br/>
                                      <w:t>For more information visit </w:t>
                                    </w:r>
                                    <w:hyperlink r:id="rId31" w:tgtFrame="_blank" w:history="1">
                                      <w:r w:rsidRPr="00F33980">
                                        <w:rPr>
                                          <w:rStyle w:val="Hyperlink"/>
                                        </w:rPr>
                                        <w:t>vdwc.vic.gov.au</w:t>
                                      </w:r>
                                    </w:hyperlink>
                                  </w:p>
                                </w:tc>
                              </w:tr>
                            </w:tbl>
                            <w:p w14:paraId="13607183" w14:textId="77777777" w:rsidR="00F33980" w:rsidRPr="00F33980" w:rsidRDefault="00F33980" w:rsidP="00F33980"/>
                          </w:tc>
                        </w:tr>
                      </w:tbl>
                      <w:p w14:paraId="7E917550" w14:textId="77777777" w:rsidR="00F33980" w:rsidRPr="00F33980" w:rsidRDefault="00F33980" w:rsidP="00F33980"/>
                    </w:tc>
                  </w:tr>
                </w:tbl>
                <w:p w14:paraId="3914F404" w14:textId="77777777" w:rsidR="00F33980" w:rsidRPr="00F33980" w:rsidRDefault="00F33980" w:rsidP="00F33980"/>
              </w:tc>
            </w:tr>
            <w:tr w:rsidR="00F33980" w:rsidRPr="00F33980" w14:paraId="4D23CAA0" w14:textId="77777777">
              <w:trPr>
                <w:jc w:val="center"/>
              </w:trPr>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33980" w:rsidRPr="00F33980" w14:paraId="33AA507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33980" w:rsidRPr="00F33980" w14:paraId="3B62D03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33980" w:rsidRPr="00F33980" w14:paraId="3D065B1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F33980" w:rsidRPr="00F33980" w14:paraId="10DFA38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3980" w:rsidRPr="00F33980" w14:paraId="239BE5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3980" w:rsidRPr="00F33980" w14:paraId="55E3E2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3980" w:rsidRPr="00F33980" w14:paraId="1747FCCC" w14:textId="77777777">
                                                        <w:tc>
                                                          <w:tcPr>
                                                            <w:tcW w:w="360" w:type="dxa"/>
                                                            <w:vAlign w:val="center"/>
                                                            <w:hideMark/>
                                                          </w:tcPr>
                                                          <w:p w14:paraId="44C6BCDB" w14:textId="63A9DCC3" w:rsidR="00F33980" w:rsidRPr="00F33980" w:rsidRDefault="00F33980" w:rsidP="00F33980">
                                                            <w:r w:rsidRPr="00F33980">
                                                              <w:lastRenderedPageBreak/>
                                                              <w:drawing>
                                                                <wp:inline distT="0" distB="0" distL="0" distR="0" wp14:anchorId="553C0397" wp14:editId="5415CEC2">
                                                                  <wp:extent cx="228600" cy="228600"/>
                                                                  <wp:effectExtent l="0" t="0" r="0" b="0"/>
                                                                  <wp:docPr id="1203999076" name="Picture 15" descr="Facebook">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acebook">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B9CC6A" w14:textId="77777777" w:rsidR="00F33980" w:rsidRPr="00F33980" w:rsidRDefault="00F33980" w:rsidP="00F33980"/>
                                                  </w:tc>
                                                </w:tr>
                                              </w:tbl>
                                              <w:p w14:paraId="22654F32" w14:textId="77777777" w:rsidR="00F33980" w:rsidRPr="00F33980" w:rsidRDefault="00F33980" w:rsidP="00F33980"/>
                                            </w:tc>
                                          </w:tr>
                                        </w:tbl>
                                        <w:p w14:paraId="2EC1B7B3" w14:textId="77777777" w:rsidR="00F33980" w:rsidRPr="00F33980" w:rsidRDefault="00F33980" w:rsidP="00F33980">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3980" w:rsidRPr="00F33980" w14:paraId="7C04B1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3980" w:rsidRPr="00F33980" w14:paraId="40DA33B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3980" w:rsidRPr="00F33980" w14:paraId="1D98953D" w14:textId="77777777">
                                                        <w:tc>
                                                          <w:tcPr>
                                                            <w:tcW w:w="360" w:type="dxa"/>
                                                            <w:vAlign w:val="center"/>
                                                            <w:hideMark/>
                                                          </w:tcPr>
                                                          <w:p w14:paraId="58B11C54" w14:textId="36CBBE30" w:rsidR="00F33980" w:rsidRPr="00F33980" w:rsidRDefault="00F33980" w:rsidP="00F33980">
                                                            <w:r w:rsidRPr="00F33980">
                                                              <w:drawing>
                                                                <wp:inline distT="0" distB="0" distL="0" distR="0" wp14:anchorId="7A62A120" wp14:editId="691DC998">
                                                                  <wp:extent cx="228600" cy="228600"/>
                                                                  <wp:effectExtent l="0" t="0" r="0" b="0"/>
                                                                  <wp:docPr id="540154714" name="Picture 14" descr="Instagram">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stagram">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A20D05" w14:textId="77777777" w:rsidR="00F33980" w:rsidRPr="00F33980" w:rsidRDefault="00F33980" w:rsidP="00F33980"/>
                                                  </w:tc>
                                                </w:tr>
                                              </w:tbl>
                                              <w:p w14:paraId="0DFE9E1F" w14:textId="77777777" w:rsidR="00F33980" w:rsidRPr="00F33980" w:rsidRDefault="00F33980" w:rsidP="00F33980"/>
                                            </w:tc>
                                          </w:tr>
                                        </w:tbl>
                                        <w:p w14:paraId="5B16815A" w14:textId="77777777" w:rsidR="00F33980" w:rsidRPr="00F33980" w:rsidRDefault="00F33980" w:rsidP="00F33980">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3980" w:rsidRPr="00F33980" w14:paraId="6FC9E9A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3980" w:rsidRPr="00F33980" w14:paraId="742ED0A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3980" w:rsidRPr="00F33980" w14:paraId="3DFFD933" w14:textId="77777777">
                                                        <w:tc>
                                                          <w:tcPr>
                                                            <w:tcW w:w="360" w:type="dxa"/>
                                                            <w:vAlign w:val="center"/>
                                                            <w:hideMark/>
                                                          </w:tcPr>
                                                          <w:p w14:paraId="096D37BC" w14:textId="66A2C3BA" w:rsidR="00F33980" w:rsidRPr="00F33980" w:rsidRDefault="00F33980" w:rsidP="00F33980">
                                                            <w:r w:rsidRPr="00F33980">
                                                              <w:drawing>
                                                                <wp:inline distT="0" distB="0" distL="0" distR="0" wp14:anchorId="34CC50B2" wp14:editId="41940579">
                                                                  <wp:extent cx="228600" cy="228600"/>
                                                                  <wp:effectExtent l="0" t="0" r="0" b="0"/>
                                                                  <wp:docPr id="216486433" name="Picture 13" descr="LinkedIn">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B3C5252" w14:textId="77777777" w:rsidR="00F33980" w:rsidRPr="00F33980" w:rsidRDefault="00F33980" w:rsidP="00F33980"/>
                                                  </w:tc>
                                                </w:tr>
                                              </w:tbl>
                                              <w:p w14:paraId="43069D36" w14:textId="77777777" w:rsidR="00F33980" w:rsidRPr="00F33980" w:rsidRDefault="00F33980" w:rsidP="00F33980"/>
                                            </w:tc>
                                          </w:tr>
                                        </w:tbl>
                                        <w:p w14:paraId="30164925" w14:textId="77777777" w:rsidR="00F33980" w:rsidRPr="00F33980" w:rsidRDefault="00F33980" w:rsidP="00F33980">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3980" w:rsidRPr="00F33980" w14:paraId="34610B0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3980" w:rsidRPr="00F33980" w14:paraId="4CEAD4A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3980" w:rsidRPr="00F33980" w14:paraId="58791A35" w14:textId="77777777">
                                                        <w:tc>
                                                          <w:tcPr>
                                                            <w:tcW w:w="360" w:type="dxa"/>
                                                            <w:vAlign w:val="center"/>
                                                            <w:hideMark/>
                                                          </w:tcPr>
                                                          <w:p w14:paraId="6200EC60" w14:textId="0CC62ABA" w:rsidR="00F33980" w:rsidRPr="00F33980" w:rsidRDefault="00F33980" w:rsidP="00F33980">
                                                            <w:r w:rsidRPr="00F33980">
                                                              <w:drawing>
                                                                <wp:inline distT="0" distB="0" distL="0" distR="0" wp14:anchorId="1D40911C" wp14:editId="02262781">
                                                                  <wp:extent cx="228600" cy="228600"/>
                                                                  <wp:effectExtent l="0" t="0" r="0" b="0"/>
                                                                  <wp:docPr id="2075734658" name="Picture 12" descr="Websit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a:hlinkClick r:id="rId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8EF3C58" w14:textId="77777777" w:rsidR="00F33980" w:rsidRPr="00F33980" w:rsidRDefault="00F33980" w:rsidP="00F33980"/>
                                                  </w:tc>
                                                </w:tr>
                                              </w:tbl>
                                              <w:p w14:paraId="67EE19CF" w14:textId="77777777" w:rsidR="00F33980" w:rsidRPr="00F33980" w:rsidRDefault="00F33980" w:rsidP="00F33980"/>
                                            </w:tc>
                                          </w:tr>
                                        </w:tbl>
                                        <w:p w14:paraId="09F16D9B" w14:textId="77777777" w:rsidR="00F33980" w:rsidRPr="00F33980" w:rsidRDefault="00F33980" w:rsidP="00F33980">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33980" w:rsidRPr="00F33980" w14:paraId="33FFA79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33980" w:rsidRPr="00F33980" w14:paraId="49C3768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3980" w:rsidRPr="00F33980" w14:paraId="2B7BFE0C" w14:textId="77777777">
                                                        <w:tc>
                                                          <w:tcPr>
                                                            <w:tcW w:w="360" w:type="dxa"/>
                                                            <w:vAlign w:val="center"/>
                                                            <w:hideMark/>
                                                          </w:tcPr>
                                                          <w:p w14:paraId="0E06872A" w14:textId="214DD057" w:rsidR="00F33980" w:rsidRPr="00F33980" w:rsidRDefault="00F33980" w:rsidP="00F33980">
                                                            <w:r w:rsidRPr="00F33980">
                                                              <w:drawing>
                                                                <wp:inline distT="0" distB="0" distL="0" distR="0" wp14:anchorId="510BADD9" wp14:editId="103D78BE">
                                                                  <wp:extent cx="228600" cy="228600"/>
                                                                  <wp:effectExtent l="0" t="0" r="0" b="0"/>
                                                                  <wp:docPr id="1489270324" name="Picture 11" descr="Email">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mail">
                                                                            <a:hlinkClick r:id="rId30"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CDD725" w14:textId="77777777" w:rsidR="00F33980" w:rsidRPr="00F33980" w:rsidRDefault="00F33980" w:rsidP="00F33980"/>
                                                  </w:tc>
                                                </w:tr>
                                              </w:tbl>
                                              <w:p w14:paraId="6AA76CA3" w14:textId="77777777" w:rsidR="00F33980" w:rsidRPr="00F33980" w:rsidRDefault="00F33980" w:rsidP="00F33980"/>
                                            </w:tc>
                                          </w:tr>
                                        </w:tbl>
                                        <w:p w14:paraId="71CE42A5" w14:textId="77777777" w:rsidR="00F33980" w:rsidRPr="00F33980" w:rsidRDefault="00F33980" w:rsidP="00F33980"/>
                                      </w:tc>
                                    </w:tr>
                                  </w:tbl>
                                  <w:p w14:paraId="6E909DE5" w14:textId="77777777" w:rsidR="00F33980" w:rsidRPr="00F33980" w:rsidRDefault="00F33980" w:rsidP="00F33980"/>
                                </w:tc>
                              </w:tr>
                            </w:tbl>
                            <w:p w14:paraId="37E08533" w14:textId="77777777" w:rsidR="00F33980" w:rsidRPr="00F33980" w:rsidRDefault="00F33980" w:rsidP="00F33980"/>
                          </w:tc>
                        </w:tr>
                      </w:tbl>
                      <w:p w14:paraId="58D9B966" w14:textId="77777777" w:rsidR="00F33980" w:rsidRPr="00F33980" w:rsidRDefault="00F33980" w:rsidP="00F33980"/>
                    </w:tc>
                  </w:tr>
                </w:tbl>
                <w:p w14:paraId="27DE2AAB"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2DB5A046"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186"/>
                        </w:tblGrid>
                        <w:tr w:rsidR="00F33980" w:rsidRPr="00F33980" w14:paraId="5467D6FF" w14:textId="77777777">
                          <w:tc>
                            <w:tcPr>
                              <w:tcW w:w="0" w:type="auto"/>
                              <w:vAlign w:val="center"/>
                              <w:hideMark/>
                            </w:tcPr>
                            <w:p w14:paraId="1117AD81" w14:textId="77777777" w:rsidR="00F33980" w:rsidRPr="00F33980" w:rsidRDefault="00F33980" w:rsidP="00F33980"/>
                          </w:tc>
                        </w:tr>
                      </w:tbl>
                      <w:p w14:paraId="2EAFEA20" w14:textId="77777777" w:rsidR="00F33980" w:rsidRPr="00F33980" w:rsidRDefault="00F33980" w:rsidP="00F33980"/>
                    </w:tc>
                  </w:tr>
                </w:tbl>
                <w:p w14:paraId="2BD25E52" w14:textId="77777777" w:rsidR="00F33980" w:rsidRPr="00F33980" w:rsidRDefault="00F33980" w:rsidP="00F33980">
                  <w:pPr>
                    <w:rPr>
                      <w:vanish/>
                    </w:rPr>
                  </w:pPr>
                </w:p>
                <w:tbl>
                  <w:tblPr>
                    <w:tblW w:w="5000" w:type="pct"/>
                    <w:tblCellMar>
                      <w:left w:w="0" w:type="dxa"/>
                      <w:right w:w="0" w:type="dxa"/>
                    </w:tblCellMar>
                    <w:tblLook w:val="04A0" w:firstRow="1" w:lastRow="0" w:firstColumn="1" w:lastColumn="0" w:noHBand="0" w:noVBand="1"/>
                  </w:tblPr>
                  <w:tblGrid>
                    <w:gridCol w:w="8726"/>
                  </w:tblGrid>
                  <w:tr w:rsidR="00F33980" w:rsidRPr="00F33980" w14:paraId="790C4B2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33980" w:rsidRPr="00F33980" w14:paraId="04056576" w14:textId="77777777">
                          <w:tc>
                            <w:tcPr>
                              <w:tcW w:w="0" w:type="auto"/>
                              <w:tcMar>
                                <w:top w:w="0" w:type="dxa"/>
                                <w:left w:w="270" w:type="dxa"/>
                                <w:bottom w:w="135" w:type="dxa"/>
                                <w:right w:w="270" w:type="dxa"/>
                              </w:tcMar>
                              <w:hideMark/>
                            </w:tcPr>
                            <w:p w14:paraId="40792ECE" w14:textId="77777777" w:rsidR="00F33980" w:rsidRPr="00F33980" w:rsidRDefault="00F33980" w:rsidP="00F33980">
                              <w:r w:rsidRPr="00F33980">
                                <w:rPr>
                                  <w:b/>
                                  <w:bCs/>
                                </w:rPr>
                                <w:t>Our mailing address is:</w:t>
                              </w:r>
                              <w:r w:rsidRPr="00F33980">
                                <w:br/>
                                <w:t>Level 1, 2 Lonsdale Street, Melbourne, VIC 3000</w:t>
                              </w:r>
                              <w:r w:rsidRPr="00F33980">
                                <w:br/>
                              </w:r>
                              <w:r w:rsidRPr="00F33980">
                                <w:br/>
                                <w:t>Want to change how you receive these emails?</w:t>
                              </w:r>
                              <w:r w:rsidRPr="00F33980">
                                <w:br/>
                                <w:t>You can </w:t>
                              </w:r>
                              <w:hyperlink r:id="rId40" w:history="1">
                                <w:r w:rsidRPr="00F33980">
                                  <w:rPr>
                                    <w:rStyle w:val="Hyperlink"/>
                                  </w:rPr>
                                  <w:t>update your preferences</w:t>
                                </w:r>
                              </w:hyperlink>
                              <w:r w:rsidRPr="00F33980">
                                <w:t> or </w:t>
                              </w:r>
                              <w:hyperlink r:id="rId41" w:history="1">
                                <w:r w:rsidRPr="00F33980">
                                  <w:rPr>
                                    <w:rStyle w:val="Hyperlink"/>
                                  </w:rPr>
                                  <w:t>unsubscribe from this list</w:t>
                                </w:r>
                              </w:hyperlink>
                              <w:r w:rsidRPr="00F33980">
                                <w:t>.</w:t>
                              </w:r>
                            </w:p>
                          </w:tc>
                        </w:tr>
                      </w:tbl>
                      <w:p w14:paraId="5E12246D" w14:textId="77777777" w:rsidR="00F33980" w:rsidRPr="00F33980" w:rsidRDefault="00F33980" w:rsidP="00F33980"/>
                    </w:tc>
                  </w:tr>
                </w:tbl>
                <w:p w14:paraId="67AC0409" w14:textId="77777777" w:rsidR="00F33980" w:rsidRPr="00F33980" w:rsidRDefault="00F33980" w:rsidP="00F33980"/>
              </w:tc>
            </w:tr>
          </w:tbl>
          <w:p w14:paraId="7121318A" w14:textId="77777777" w:rsidR="00F33980" w:rsidRPr="00F33980" w:rsidRDefault="00F33980" w:rsidP="00F33980"/>
        </w:tc>
      </w:tr>
    </w:tbl>
    <w:p w14:paraId="16413F08" w14:textId="77777777" w:rsidR="00342BC8" w:rsidRDefault="00342BC8"/>
    <w:sectPr w:rsidR="00342BC8">
      <w:footerReference w:type="even" r:id="rId42"/>
      <w:footerReference w:type="defaul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5326" w14:textId="77777777" w:rsidR="00F33980" w:rsidRDefault="00F33980" w:rsidP="00F33980">
      <w:pPr>
        <w:spacing w:after="0" w:line="240" w:lineRule="auto"/>
      </w:pPr>
      <w:r>
        <w:separator/>
      </w:r>
    </w:p>
  </w:endnote>
  <w:endnote w:type="continuationSeparator" w:id="0">
    <w:p w14:paraId="527D297C" w14:textId="77777777" w:rsidR="00F33980" w:rsidRDefault="00F33980" w:rsidP="00F3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FE5F" w14:textId="2382BEFD" w:rsidR="00F33980" w:rsidRDefault="00F33980">
    <w:pPr>
      <w:pStyle w:val="Footer"/>
    </w:pPr>
    <w:r>
      <w:rPr>
        <w:noProof/>
      </w:rPr>
      <mc:AlternateContent>
        <mc:Choice Requires="wps">
          <w:drawing>
            <wp:anchor distT="0" distB="0" distL="0" distR="0" simplePos="0" relativeHeight="251659264" behindDoc="0" locked="0" layoutInCell="1" allowOverlap="1" wp14:anchorId="69E5C2C7" wp14:editId="36BCF517">
              <wp:simplePos x="635" y="635"/>
              <wp:positionH relativeFrom="page">
                <wp:align>center</wp:align>
              </wp:positionH>
              <wp:positionV relativeFrom="page">
                <wp:align>bottom</wp:align>
              </wp:positionV>
              <wp:extent cx="656590" cy="398145"/>
              <wp:effectExtent l="0" t="0" r="10160" b="0"/>
              <wp:wrapNone/>
              <wp:docPr id="34004258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03CF097F" w14:textId="38AC0722" w:rsidR="00F33980" w:rsidRPr="00F33980" w:rsidRDefault="00F33980" w:rsidP="00F33980">
                          <w:pPr>
                            <w:spacing w:after="0"/>
                            <w:rPr>
                              <w:rFonts w:ascii="Arial Black" w:eastAsia="Arial Black" w:hAnsi="Arial Black" w:cs="Arial Black"/>
                              <w:noProof/>
                              <w:color w:val="000000"/>
                              <w:sz w:val="20"/>
                              <w:szCs w:val="20"/>
                            </w:rPr>
                          </w:pPr>
                          <w:r w:rsidRPr="00F3398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5C2C7" id="_x0000_t202" coordsize="21600,21600" o:spt="202" path="m,l,21600r21600,l21600,xe">
              <v:stroke joinstyle="miter"/>
              <v:path gradientshapeok="t" o:connecttype="rect"/>
            </v:shapetype>
            <v:shape id="Text Box 22" o:spid="_x0000_s1026" type="#_x0000_t202" alt="OFFICIAL" style="position:absolute;margin-left:0;margin-top:0;width:51.7pt;height:31.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" filled="f" stroked="f">
              <v:fill o:detectmouseclick="t"/>
              <v:textbox style="mso-fit-shape-to-text:t" inset="0,0,0,15pt">
                <w:txbxContent>
                  <w:p w14:paraId="03CF097F" w14:textId="38AC0722" w:rsidR="00F33980" w:rsidRPr="00F33980" w:rsidRDefault="00F33980" w:rsidP="00F33980">
                    <w:pPr>
                      <w:spacing w:after="0"/>
                      <w:rPr>
                        <w:rFonts w:ascii="Arial Black" w:eastAsia="Arial Black" w:hAnsi="Arial Black" w:cs="Arial Black"/>
                        <w:noProof/>
                        <w:color w:val="000000"/>
                        <w:sz w:val="20"/>
                        <w:szCs w:val="20"/>
                      </w:rPr>
                    </w:pPr>
                    <w:r w:rsidRPr="00F3398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0601" w14:textId="22292177" w:rsidR="00F33980" w:rsidRDefault="00F33980">
    <w:pPr>
      <w:pStyle w:val="Footer"/>
    </w:pPr>
    <w:r>
      <w:rPr>
        <w:noProof/>
      </w:rPr>
      <mc:AlternateContent>
        <mc:Choice Requires="wps">
          <w:drawing>
            <wp:anchor distT="0" distB="0" distL="0" distR="0" simplePos="0" relativeHeight="251660288" behindDoc="0" locked="0" layoutInCell="1" allowOverlap="1" wp14:anchorId="1EF5A6E7" wp14:editId="3994F6CC">
              <wp:simplePos x="914400" y="10058400"/>
              <wp:positionH relativeFrom="page">
                <wp:align>center</wp:align>
              </wp:positionH>
              <wp:positionV relativeFrom="page">
                <wp:align>bottom</wp:align>
              </wp:positionV>
              <wp:extent cx="656590" cy="398145"/>
              <wp:effectExtent l="0" t="0" r="10160" b="0"/>
              <wp:wrapNone/>
              <wp:docPr id="18833504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26AC09F6" w14:textId="3106FAEF" w:rsidR="00F33980" w:rsidRPr="00F33980" w:rsidRDefault="00F33980" w:rsidP="00F33980">
                          <w:pPr>
                            <w:spacing w:after="0"/>
                            <w:rPr>
                              <w:rFonts w:ascii="Arial Black" w:eastAsia="Arial Black" w:hAnsi="Arial Black" w:cs="Arial Black"/>
                              <w:noProof/>
                              <w:color w:val="000000"/>
                              <w:sz w:val="20"/>
                              <w:szCs w:val="20"/>
                            </w:rPr>
                          </w:pPr>
                          <w:r w:rsidRPr="00F3398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5A6E7" id="_x0000_t202" coordsize="21600,21600" o:spt="202" path="m,l,21600r21600,l21600,xe">
              <v:stroke joinstyle="miter"/>
              <v:path gradientshapeok="t" o:connecttype="rect"/>
            </v:shapetype>
            <v:shape id="Text Box 23" o:spid="_x0000_s1027" type="#_x0000_t202" alt="OFFICIAL" style="position:absolute;margin-left:0;margin-top:0;width:51.7pt;height:31.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" filled="f" stroked="f">
              <v:fill o:detectmouseclick="t"/>
              <v:textbox style="mso-fit-shape-to-text:t" inset="0,0,0,15pt">
                <w:txbxContent>
                  <w:p w14:paraId="26AC09F6" w14:textId="3106FAEF" w:rsidR="00F33980" w:rsidRPr="00F33980" w:rsidRDefault="00F33980" w:rsidP="00F33980">
                    <w:pPr>
                      <w:spacing w:after="0"/>
                      <w:rPr>
                        <w:rFonts w:ascii="Arial Black" w:eastAsia="Arial Black" w:hAnsi="Arial Black" w:cs="Arial Black"/>
                        <w:noProof/>
                        <w:color w:val="000000"/>
                        <w:sz w:val="20"/>
                        <w:szCs w:val="20"/>
                      </w:rPr>
                    </w:pPr>
                    <w:r w:rsidRPr="00F3398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A40C" w14:textId="1D2812D7" w:rsidR="00F33980" w:rsidRDefault="00F33980">
    <w:pPr>
      <w:pStyle w:val="Footer"/>
    </w:pPr>
    <w:r>
      <w:rPr>
        <w:noProof/>
      </w:rPr>
      <mc:AlternateContent>
        <mc:Choice Requires="wps">
          <w:drawing>
            <wp:anchor distT="0" distB="0" distL="0" distR="0" simplePos="0" relativeHeight="251658240" behindDoc="0" locked="0" layoutInCell="1" allowOverlap="1" wp14:anchorId="256770A3" wp14:editId="5796AE57">
              <wp:simplePos x="635" y="635"/>
              <wp:positionH relativeFrom="page">
                <wp:align>center</wp:align>
              </wp:positionH>
              <wp:positionV relativeFrom="page">
                <wp:align>bottom</wp:align>
              </wp:positionV>
              <wp:extent cx="656590" cy="398145"/>
              <wp:effectExtent l="0" t="0" r="10160" b="0"/>
              <wp:wrapNone/>
              <wp:docPr id="736597704"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71314220" w14:textId="09C2B9FE" w:rsidR="00F33980" w:rsidRPr="00F33980" w:rsidRDefault="00F33980" w:rsidP="00F33980">
                          <w:pPr>
                            <w:spacing w:after="0"/>
                            <w:rPr>
                              <w:rFonts w:ascii="Arial Black" w:eastAsia="Arial Black" w:hAnsi="Arial Black" w:cs="Arial Black"/>
                              <w:noProof/>
                              <w:color w:val="000000"/>
                              <w:sz w:val="20"/>
                              <w:szCs w:val="20"/>
                            </w:rPr>
                          </w:pPr>
                          <w:r w:rsidRPr="00F3398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770A3" id="_x0000_t202" coordsize="21600,21600" o:spt="202" path="m,l,21600r21600,l21600,xe">
              <v:stroke joinstyle="miter"/>
              <v:path gradientshapeok="t" o:connecttype="rect"/>
            </v:shapetype>
            <v:shape id="Text Box 21" o:spid="_x0000_s1028" type="#_x0000_t202" alt="OFFICIAL" style="position:absolute;margin-left:0;margin-top:0;width:51.7pt;height:31.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" filled="f" stroked="f">
              <v:fill o:detectmouseclick="t"/>
              <v:textbox style="mso-fit-shape-to-text:t" inset="0,0,0,15pt">
                <w:txbxContent>
                  <w:p w14:paraId="71314220" w14:textId="09C2B9FE" w:rsidR="00F33980" w:rsidRPr="00F33980" w:rsidRDefault="00F33980" w:rsidP="00F33980">
                    <w:pPr>
                      <w:spacing w:after="0"/>
                      <w:rPr>
                        <w:rFonts w:ascii="Arial Black" w:eastAsia="Arial Black" w:hAnsi="Arial Black" w:cs="Arial Black"/>
                        <w:noProof/>
                        <w:color w:val="000000"/>
                        <w:sz w:val="20"/>
                        <w:szCs w:val="20"/>
                      </w:rPr>
                    </w:pPr>
                    <w:r w:rsidRPr="00F3398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CDCC" w14:textId="77777777" w:rsidR="00F33980" w:rsidRDefault="00F33980" w:rsidP="00F33980">
      <w:pPr>
        <w:spacing w:after="0" w:line="240" w:lineRule="auto"/>
      </w:pPr>
      <w:r>
        <w:separator/>
      </w:r>
    </w:p>
  </w:footnote>
  <w:footnote w:type="continuationSeparator" w:id="0">
    <w:p w14:paraId="075138D4" w14:textId="77777777" w:rsidR="00F33980" w:rsidRDefault="00F33980" w:rsidP="00F3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21473"/>
    <w:multiLevelType w:val="multilevel"/>
    <w:tmpl w:val="8A0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38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B1"/>
    <w:rsid w:val="00237040"/>
    <w:rsid w:val="00342BC8"/>
    <w:rsid w:val="004609A9"/>
    <w:rsid w:val="009D5240"/>
    <w:rsid w:val="00E339B1"/>
    <w:rsid w:val="00F33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1C99"/>
  <w15:chartTrackingRefBased/>
  <w15:docId w15:val="{368BB687-9CBC-4CF1-8E46-68FB7E30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9B1"/>
    <w:rPr>
      <w:rFonts w:eastAsiaTheme="majorEastAsia" w:cstheme="majorBidi"/>
      <w:color w:val="272727" w:themeColor="text1" w:themeTint="D8"/>
    </w:rPr>
  </w:style>
  <w:style w:type="paragraph" w:styleId="Title">
    <w:name w:val="Title"/>
    <w:basedOn w:val="Normal"/>
    <w:next w:val="Normal"/>
    <w:link w:val="TitleChar"/>
    <w:uiPriority w:val="10"/>
    <w:qFormat/>
    <w:rsid w:val="00E33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9B1"/>
    <w:pPr>
      <w:spacing w:before="160"/>
      <w:jc w:val="center"/>
    </w:pPr>
    <w:rPr>
      <w:i/>
      <w:iCs/>
      <w:color w:val="404040" w:themeColor="text1" w:themeTint="BF"/>
    </w:rPr>
  </w:style>
  <w:style w:type="character" w:customStyle="1" w:styleId="QuoteChar">
    <w:name w:val="Quote Char"/>
    <w:basedOn w:val="DefaultParagraphFont"/>
    <w:link w:val="Quote"/>
    <w:uiPriority w:val="29"/>
    <w:rsid w:val="00E339B1"/>
    <w:rPr>
      <w:i/>
      <w:iCs/>
      <w:color w:val="404040" w:themeColor="text1" w:themeTint="BF"/>
    </w:rPr>
  </w:style>
  <w:style w:type="paragraph" w:styleId="ListParagraph">
    <w:name w:val="List Paragraph"/>
    <w:basedOn w:val="Normal"/>
    <w:uiPriority w:val="34"/>
    <w:qFormat/>
    <w:rsid w:val="00E339B1"/>
    <w:pPr>
      <w:ind w:left="720"/>
      <w:contextualSpacing/>
    </w:pPr>
  </w:style>
  <w:style w:type="character" w:styleId="IntenseEmphasis">
    <w:name w:val="Intense Emphasis"/>
    <w:basedOn w:val="DefaultParagraphFont"/>
    <w:uiPriority w:val="21"/>
    <w:qFormat/>
    <w:rsid w:val="00E339B1"/>
    <w:rPr>
      <w:i/>
      <w:iCs/>
      <w:color w:val="0F4761" w:themeColor="accent1" w:themeShade="BF"/>
    </w:rPr>
  </w:style>
  <w:style w:type="paragraph" w:styleId="IntenseQuote">
    <w:name w:val="Intense Quote"/>
    <w:basedOn w:val="Normal"/>
    <w:next w:val="Normal"/>
    <w:link w:val="IntenseQuoteChar"/>
    <w:uiPriority w:val="30"/>
    <w:qFormat/>
    <w:rsid w:val="00E33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9B1"/>
    <w:rPr>
      <w:i/>
      <w:iCs/>
      <w:color w:val="0F4761" w:themeColor="accent1" w:themeShade="BF"/>
    </w:rPr>
  </w:style>
  <w:style w:type="character" w:styleId="IntenseReference">
    <w:name w:val="Intense Reference"/>
    <w:basedOn w:val="DefaultParagraphFont"/>
    <w:uiPriority w:val="32"/>
    <w:qFormat/>
    <w:rsid w:val="00E339B1"/>
    <w:rPr>
      <w:b/>
      <w:bCs/>
      <w:smallCaps/>
      <w:color w:val="0F4761" w:themeColor="accent1" w:themeShade="BF"/>
      <w:spacing w:val="5"/>
    </w:rPr>
  </w:style>
  <w:style w:type="character" w:styleId="Hyperlink">
    <w:name w:val="Hyperlink"/>
    <w:basedOn w:val="DefaultParagraphFont"/>
    <w:uiPriority w:val="99"/>
    <w:unhideWhenUsed/>
    <w:rsid w:val="00F33980"/>
    <w:rPr>
      <w:color w:val="467886" w:themeColor="hyperlink"/>
      <w:u w:val="single"/>
    </w:rPr>
  </w:style>
  <w:style w:type="character" w:styleId="UnresolvedMention">
    <w:name w:val="Unresolved Mention"/>
    <w:basedOn w:val="DefaultParagraphFont"/>
    <w:uiPriority w:val="99"/>
    <w:semiHidden/>
    <w:unhideWhenUsed/>
    <w:rsid w:val="00F33980"/>
    <w:rPr>
      <w:color w:val="605E5C"/>
      <w:shd w:val="clear" w:color="auto" w:fill="E1DFDD"/>
    </w:rPr>
  </w:style>
  <w:style w:type="paragraph" w:styleId="Footer">
    <w:name w:val="footer"/>
    <w:basedOn w:val="Normal"/>
    <w:link w:val="FooterChar"/>
    <w:uiPriority w:val="99"/>
    <w:unhideWhenUsed/>
    <w:rsid w:val="00F33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1945">
      <w:bodyDiv w:val="1"/>
      <w:marLeft w:val="0"/>
      <w:marRight w:val="0"/>
      <w:marTop w:val="0"/>
      <w:marBottom w:val="0"/>
      <w:divBdr>
        <w:top w:val="none" w:sz="0" w:space="0" w:color="auto"/>
        <w:left w:val="none" w:sz="0" w:space="0" w:color="auto"/>
        <w:bottom w:val="none" w:sz="0" w:space="0" w:color="auto"/>
        <w:right w:val="none" w:sz="0" w:space="0" w:color="auto"/>
      </w:divBdr>
    </w:div>
    <w:div w:id="484660283">
      <w:bodyDiv w:val="1"/>
      <w:marLeft w:val="0"/>
      <w:marRight w:val="0"/>
      <w:marTop w:val="0"/>
      <w:marBottom w:val="0"/>
      <w:divBdr>
        <w:top w:val="none" w:sz="0" w:space="0" w:color="auto"/>
        <w:left w:val="none" w:sz="0" w:space="0" w:color="auto"/>
        <w:bottom w:val="none" w:sz="0" w:space="0" w:color="auto"/>
        <w:right w:val="none" w:sz="0" w:space="0" w:color="auto"/>
      </w:divBdr>
      <w:divsChild>
        <w:div w:id="874657546">
          <w:marLeft w:val="0"/>
          <w:marRight w:val="0"/>
          <w:marTop w:val="0"/>
          <w:marBottom w:val="0"/>
          <w:divBdr>
            <w:top w:val="none" w:sz="0" w:space="0" w:color="auto"/>
            <w:left w:val="none" w:sz="0" w:space="0" w:color="auto"/>
            <w:bottom w:val="none" w:sz="0" w:space="0" w:color="auto"/>
            <w:right w:val="none" w:sz="0" w:space="0" w:color="auto"/>
          </w:divBdr>
          <w:divsChild>
            <w:div w:id="454565501">
              <w:marLeft w:val="0"/>
              <w:marRight w:val="0"/>
              <w:marTop w:val="0"/>
              <w:marBottom w:val="0"/>
              <w:divBdr>
                <w:top w:val="none" w:sz="0" w:space="0" w:color="auto"/>
                <w:left w:val="none" w:sz="0" w:space="0" w:color="auto"/>
                <w:bottom w:val="none" w:sz="0" w:space="0" w:color="auto"/>
                <w:right w:val="none" w:sz="0" w:space="0" w:color="auto"/>
              </w:divBdr>
            </w:div>
          </w:divsChild>
        </w:div>
        <w:div w:id="1812745934">
          <w:marLeft w:val="0"/>
          <w:marRight w:val="0"/>
          <w:marTop w:val="0"/>
          <w:marBottom w:val="0"/>
          <w:divBdr>
            <w:top w:val="none" w:sz="0" w:space="0" w:color="auto"/>
            <w:left w:val="none" w:sz="0" w:space="0" w:color="auto"/>
            <w:bottom w:val="none" w:sz="0" w:space="0" w:color="auto"/>
            <w:right w:val="none" w:sz="0" w:space="0" w:color="auto"/>
          </w:divBdr>
          <w:divsChild>
            <w:div w:id="4516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7443">
      <w:bodyDiv w:val="1"/>
      <w:marLeft w:val="0"/>
      <w:marRight w:val="0"/>
      <w:marTop w:val="0"/>
      <w:marBottom w:val="0"/>
      <w:divBdr>
        <w:top w:val="none" w:sz="0" w:space="0" w:color="auto"/>
        <w:left w:val="none" w:sz="0" w:space="0" w:color="auto"/>
        <w:bottom w:val="none" w:sz="0" w:space="0" w:color="auto"/>
        <w:right w:val="none" w:sz="0" w:space="0" w:color="auto"/>
      </w:divBdr>
    </w:div>
    <w:div w:id="1718622270">
      <w:bodyDiv w:val="1"/>
      <w:marLeft w:val="0"/>
      <w:marRight w:val="0"/>
      <w:marTop w:val="0"/>
      <w:marBottom w:val="0"/>
      <w:divBdr>
        <w:top w:val="none" w:sz="0" w:space="0" w:color="auto"/>
        <w:left w:val="none" w:sz="0" w:space="0" w:color="auto"/>
        <w:bottom w:val="none" w:sz="0" w:space="0" w:color="auto"/>
        <w:right w:val="none" w:sz="0" w:space="0" w:color="auto"/>
      </w:divBdr>
      <w:divsChild>
        <w:div w:id="798962662">
          <w:marLeft w:val="0"/>
          <w:marRight w:val="0"/>
          <w:marTop w:val="0"/>
          <w:marBottom w:val="0"/>
          <w:divBdr>
            <w:top w:val="none" w:sz="0" w:space="0" w:color="auto"/>
            <w:left w:val="none" w:sz="0" w:space="0" w:color="auto"/>
            <w:bottom w:val="none" w:sz="0" w:space="0" w:color="auto"/>
            <w:right w:val="none" w:sz="0" w:space="0" w:color="auto"/>
          </w:divBdr>
          <w:divsChild>
            <w:div w:id="1693652531">
              <w:marLeft w:val="0"/>
              <w:marRight w:val="0"/>
              <w:marTop w:val="0"/>
              <w:marBottom w:val="0"/>
              <w:divBdr>
                <w:top w:val="none" w:sz="0" w:space="0" w:color="auto"/>
                <w:left w:val="none" w:sz="0" w:space="0" w:color="auto"/>
                <w:bottom w:val="none" w:sz="0" w:space="0" w:color="auto"/>
                <w:right w:val="none" w:sz="0" w:space="0" w:color="auto"/>
              </w:divBdr>
            </w:div>
          </w:divsChild>
        </w:div>
        <w:div w:id="349452776">
          <w:marLeft w:val="0"/>
          <w:marRight w:val="0"/>
          <w:marTop w:val="0"/>
          <w:marBottom w:val="0"/>
          <w:divBdr>
            <w:top w:val="none" w:sz="0" w:space="0" w:color="auto"/>
            <w:left w:val="none" w:sz="0" w:space="0" w:color="auto"/>
            <w:bottom w:val="none" w:sz="0" w:space="0" w:color="auto"/>
            <w:right w:val="none" w:sz="0" w:space="0" w:color="auto"/>
          </w:divBdr>
          <w:divsChild>
            <w:div w:id="5684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dwc.vic.gov.au/about/registration-board" TargetMode="External"/><Relationship Id="rId18" Type="http://schemas.openxmlformats.org/officeDocument/2006/relationships/image" Target="media/image5.jpeg"/><Relationship Id="rId26" Type="http://schemas.openxmlformats.org/officeDocument/2006/relationships/hyperlink" Target="https://portal.vdwc.vic.gov.au/public/home" TargetMode="External"/><Relationship Id="rId39"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dffh.vic.gov.au/regional-disability-worker-scholarships" TargetMode="External"/><Relationship Id="rId34" Type="http://schemas.openxmlformats.org/officeDocument/2006/relationships/hyperlink" Target="https://us18.admin.mailchimp.com/campaigns/www.instagram.com/vicdwcommission/" TargetMode="External"/><Relationship Id="rId42" Type="http://schemas.openxmlformats.org/officeDocument/2006/relationships/footer" Target="footer1.xml"/><Relationship Id="rId7" Type="http://schemas.openxmlformats.org/officeDocument/2006/relationships/hyperlink" Target="https://www.vdwc.vic.gov.au/" TargetMode="External"/><Relationship Id="rId12" Type="http://schemas.openxmlformats.org/officeDocument/2006/relationships/hyperlink" Target="https://www.vdwc.vic.gov.au/about/news-resources-media/news/update-disability-workers-affected-asqa-integrity-action-training" TargetMode="External"/><Relationship Id="rId17" Type="http://schemas.openxmlformats.org/officeDocument/2006/relationships/image" Target="media/image4.jpeg"/><Relationship Id="rId25" Type="http://schemas.openxmlformats.org/officeDocument/2006/relationships/hyperlink" Target="https://www.vdwc.vic.gov.au/complaints-and-notifications" TargetMode="External"/><Relationship Id="rId33" Type="http://schemas.openxmlformats.org/officeDocument/2006/relationships/image" Target="media/image6.png"/><Relationship Id="rId38" Type="http://schemas.openxmlformats.org/officeDocument/2006/relationships/image" Target="media/image9.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vic.gov.au/victorian-disability-advisory-council" TargetMode="External"/><Relationship Id="rId29"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41"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prohibition-orders" TargetMode="External"/><Relationship Id="rId24" Type="http://schemas.openxmlformats.org/officeDocument/2006/relationships/hyperlink" Target="https://mcusercontent.com/232a0a9d44abb1b0358bac209/files/a69a4962-38e1-18bf-7c8b-6329ad80e07b/Continuing_professional_development_activity_log_0_1_.docx" TargetMode="External"/><Relationship Id="rId32" Type="http://schemas.openxmlformats.org/officeDocument/2006/relationships/hyperlink" Target="http://www.facebook.com/VDWCommission" TargetMode="External"/><Relationship Id="rId37" Type="http://schemas.openxmlformats.org/officeDocument/2006/relationships/image" Target="media/image8.png"/><Relationship Id="rId40"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ic.gov.au/current-cardholders" TargetMode="External"/><Relationship Id="rId23" Type="http://schemas.openxmlformats.org/officeDocument/2006/relationships/hyperlink" Target="https://www.vdwc.vic.gov.au/courses-overview" TargetMode="External"/><Relationship Id="rId28" Type="http://schemas.openxmlformats.org/officeDocument/2006/relationships/hyperlink" Target="https://www.vdwc.vic.gov.au/subscribe" TargetMode="External"/><Relationship Id="rId36" Type="http://schemas.openxmlformats.org/officeDocument/2006/relationships/hyperlink" Target="http://www.linkedin.com/company/vdwcommission" TargetMode="External"/><Relationship Id="rId10" Type="http://schemas.openxmlformats.org/officeDocument/2006/relationships/hyperlink" Target="https://www.vdwc.vic.gov.au/about/news-resources-media/news/disability-worker-pleads-guilty-breaching-orders-stop-working" TargetMode="External"/><Relationship Id="rId19" Type="http://schemas.openxmlformats.org/officeDocument/2006/relationships/hyperlink" Target="https://www.vdwc.vic.gov.au/complaints-and-notifications" TargetMode="External"/><Relationship Id="rId31"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egistration@vdwc.vic.gov.au" TargetMode="External"/><Relationship Id="rId14" Type="http://schemas.openxmlformats.org/officeDocument/2006/relationships/image" Target="media/image2.png"/><Relationship Id="rId22" Type="http://schemas.openxmlformats.org/officeDocument/2006/relationships/hyperlink" Target="https://www.ag.gov.au/rights-and-protections/human-rights-and-anti-discrimination/australias-anti-discrimination-law/review-disability-discrimination-act" TargetMode="External"/><Relationship Id="rId27" Type="http://schemas.openxmlformats.org/officeDocument/2006/relationships/hyperlink" Target="https://forms.office.com/Pages/ResponsePage.aspx?id=H2DgwKwPnESciKEExOufKDXygbAPKnZFhO7YzWh7HSNUM0lLSUJNUDI5NlNFRzlXWVkzQk1TUzVJVi4u" TargetMode="External"/><Relationship Id="rId30" Type="http://schemas.openxmlformats.org/officeDocument/2006/relationships/hyperlink" Target="mailto:info@vdwc.vic.gov.au" TargetMode="External"/><Relationship Id="rId35" Type="http://schemas.openxmlformats.org/officeDocument/2006/relationships/image" Target="media/image7.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1</cp:revision>
  <dcterms:created xsi:type="dcterms:W3CDTF">2025-08-27T05:06:00Z</dcterms:created>
  <dcterms:modified xsi:type="dcterms:W3CDTF">2025-08-27T05:47:00Z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2be796c8,1444a357,b39c3c3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2025-08-27T05:47:06Z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bac0a10d-0112-42cf-812f-24d9025f86c9</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