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59CF" w14:textId="24237272" w:rsidR="00002990" w:rsidRPr="003072C6" w:rsidRDefault="00953CE8" w:rsidP="00A55989">
      <w:pPr>
        <w:pStyle w:val="VDWCbodynospace"/>
      </w:pPr>
      <w:r w:rsidRPr="00953CE8">
        <w:t xml:space="preserve"> </w:t>
      </w:r>
      <w:r w:rsidR="00606C23">
        <w:rPr>
          <w:noProof/>
        </w:rPr>
        <w:drawing>
          <wp:anchor distT="0" distB="0" distL="114300" distR="114300" simplePos="0" relativeHeight="251658241" behindDoc="1" locked="1" layoutInCell="0" allowOverlap="1" wp14:anchorId="62089091" wp14:editId="59E3C0AE">
            <wp:simplePos x="0" y="0"/>
            <wp:positionH relativeFrom="page">
              <wp:posOffset>0</wp:posOffset>
            </wp:positionH>
            <wp:positionV relativeFrom="page">
              <wp:posOffset>0</wp:posOffset>
            </wp:positionV>
            <wp:extent cx="7561580" cy="10696575"/>
            <wp:effectExtent l="0" t="0" r="1270" b="9525"/>
            <wp:wrapNone/>
            <wp:docPr id="2" name="Picture 2" descr="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9" descr="Victorian Disability Worker Commission"/>
                    <pic:cNvPicPr>
                      <a:picLocks noChangeAspect="1" noChangeArrowheads="1"/>
                    </pic:cNvPicPr>
                  </pic:nvPicPr>
                  <pic:blipFill>
                    <a:blip r:embed="rId11"/>
                    <a:stretch>
                      <a:fillRect/>
                    </a:stretch>
                  </pic:blipFill>
                  <pic:spPr bwMode="auto">
                    <a:xfrm>
                      <a:off x="0" y="0"/>
                      <a:ext cx="7561580" cy="106965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534" w:type="dxa"/>
        <w:tblInd w:w="113" w:type="dxa"/>
        <w:tblCellMar>
          <w:left w:w="0" w:type="dxa"/>
          <w:right w:w="0" w:type="dxa"/>
        </w:tblCellMar>
        <w:tblLook w:val="0600" w:firstRow="0" w:lastRow="0" w:firstColumn="0" w:lastColumn="0" w:noHBand="1" w:noVBand="1"/>
      </w:tblPr>
      <w:tblGrid>
        <w:gridCol w:w="8534"/>
      </w:tblGrid>
      <w:tr w:rsidR="009A2530" w:rsidRPr="003072C6" w14:paraId="6A818BE1" w14:textId="77777777" w:rsidTr="009A2530">
        <w:trPr>
          <w:trHeight w:val="3411"/>
        </w:trPr>
        <w:tc>
          <w:tcPr>
            <w:tcW w:w="8534" w:type="dxa"/>
            <w:shd w:val="clear" w:color="auto" w:fill="auto"/>
          </w:tcPr>
          <w:p w14:paraId="077970B2" w14:textId="77777777" w:rsidR="00444D82" w:rsidRDefault="00953CE8" w:rsidP="00953CE8">
            <w:pPr>
              <w:pStyle w:val="VDWCreportsubtitlewhite"/>
              <w:rPr>
                <w:sz w:val="48"/>
                <w:szCs w:val="48"/>
              </w:rPr>
            </w:pPr>
            <w:r w:rsidRPr="002374CC">
              <w:rPr>
                <w:sz w:val="48"/>
                <w:szCs w:val="48"/>
              </w:rPr>
              <w:t>Stakeholder Engagement Framework</w:t>
            </w:r>
          </w:p>
          <w:p w14:paraId="5ECFF1F1" w14:textId="208FE2D4" w:rsidR="00FD41CA" w:rsidRPr="002374CC" w:rsidRDefault="00FD41CA" w:rsidP="00953CE8">
            <w:pPr>
              <w:pStyle w:val="VDWCreportsubtitlewhite"/>
              <w:rPr>
                <w:sz w:val="48"/>
                <w:szCs w:val="48"/>
              </w:rPr>
            </w:pPr>
          </w:p>
        </w:tc>
      </w:tr>
    </w:tbl>
    <w:p w14:paraId="06E03512" w14:textId="77777777" w:rsidR="0069374A" w:rsidRPr="00256E7C" w:rsidRDefault="0069374A" w:rsidP="00256E7C">
      <w:pPr>
        <w:pStyle w:val="VDWCbody"/>
      </w:pPr>
    </w:p>
    <w:p w14:paraId="6260B074" w14:textId="77777777" w:rsidR="00C51B1C" w:rsidRPr="00256E7C" w:rsidRDefault="00C51B1C" w:rsidP="00256E7C">
      <w:pPr>
        <w:pStyle w:val="VDWCbody"/>
        <w:sectPr w:rsidR="00C51B1C" w:rsidRPr="00256E7C" w:rsidSect="00EC1DD4">
          <w:footerReference w:type="even" r:id="rId12"/>
          <w:footerReference w:type="default" r:id="rId13"/>
          <w:type w:val="oddPage"/>
          <w:pgSz w:w="11906" w:h="16838"/>
          <w:pgMar w:top="5103" w:right="1304" w:bottom="1134" w:left="1134" w:header="454" w:footer="567" w:gutter="0"/>
          <w:cols w:space="720"/>
          <w:docGrid w:linePitch="360"/>
        </w:sectPr>
      </w:pPr>
    </w:p>
    <w:p w14:paraId="337B6F0B" w14:textId="77777777" w:rsidR="005A0326" w:rsidRDefault="005A0326">
      <w:pPr>
        <w:rPr>
          <w:rFonts w:ascii="Arial" w:eastAsia="Times" w:hAnsi="Arial"/>
          <w:sz w:val="24"/>
        </w:rPr>
      </w:pPr>
      <w:r>
        <w:br w:type="page"/>
      </w:r>
    </w:p>
    <w:p w14:paraId="22A1C202" w14:textId="135359F8" w:rsidR="000765D4" w:rsidRPr="00B519CD" w:rsidRDefault="000765D4" w:rsidP="007E08B0">
      <w:pPr>
        <w:pStyle w:val="VDWCbody"/>
        <w:sectPr w:rsidR="000765D4" w:rsidRPr="00B519CD" w:rsidSect="001647B6">
          <w:headerReference w:type="default" r:id="rId14"/>
          <w:type w:val="continuous"/>
          <w:pgSz w:w="11906" w:h="16838" w:code="9"/>
          <w:pgMar w:top="1418" w:right="851" w:bottom="1418" w:left="851" w:header="851" w:footer="851" w:gutter="0"/>
          <w:cols w:space="340"/>
          <w:titlePg/>
          <w:docGrid w:linePitch="360"/>
        </w:sectPr>
      </w:pPr>
    </w:p>
    <w:p w14:paraId="329C8B5D" w14:textId="77777777" w:rsidR="000765D4" w:rsidRDefault="000765D4" w:rsidP="000765D4">
      <w:pPr>
        <w:pStyle w:val="Heading3"/>
      </w:pPr>
      <w:r>
        <w:lastRenderedPageBreak/>
        <w:t>Acknowledgement of Country</w:t>
      </w:r>
    </w:p>
    <w:p w14:paraId="3A9B30F3" w14:textId="2565FF30" w:rsidR="000765D4" w:rsidRDefault="00FA6BB9" w:rsidP="007E08B0">
      <w:pPr>
        <w:pStyle w:val="VDWCbody"/>
      </w:pPr>
      <w:r w:rsidRPr="00FA6BB9">
        <w:t>We proudly acknowledge Victoria’s First Nations peoples and their ongoing strength in practising the world’s oldest living culture. We acknowledge the Traditional Owners of the lands and waters on which we live and work and pay our respect to their Elders past and present. We acknowledge the ongoing role of the Aboriginal community in supporting those with disability</w:t>
      </w:r>
      <w:r w:rsidR="000765D4">
        <w:t>.</w:t>
      </w:r>
    </w:p>
    <w:p w14:paraId="6EB19CA9" w14:textId="77777777" w:rsidR="000765D4" w:rsidRDefault="000765D4" w:rsidP="000765D4">
      <w:pPr>
        <w:pStyle w:val="Heading3"/>
      </w:pPr>
      <w:r>
        <w:t>Accessibility statement</w:t>
      </w:r>
    </w:p>
    <w:p w14:paraId="0747CD09" w14:textId="77777777" w:rsidR="00707003" w:rsidRDefault="00707003" w:rsidP="0096220D">
      <w:pPr>
        <w:pStyle w:val="VDWCaccessibilitypara"/>
      </w:pPr>
      <w:r>
        <w:t>The Victorian Disability Worker Commission aims to make its information and publications accessible to all. This annual report has been designed in both a PDF and accessible Word format. If you require an alternative format, please email the Commission &lt;info@vdwc.vic.gov.au&gt;.</w:t>
      </w:r>
    </w:p>
    <w:p w14:paraId="6891799B" w14:textId="77777777" w:rsidR="00707003" w:rsidRPr="00707003" w:rsidRDefault="00707003" w:rsidP="0096220D">
      <w:pPr>
        <w:pStyle w:val="VDWCbody"/>
        <w:rPr>
          <w:i/>
          <w:iCs/>
        </w:rPr>
      </w:pPr>
      <w:r w:rsidRPr="0096220D">
        <w:t>The</w:t>
      </w:r>
      <w:r>
        <w:t xml:space="preserve"> </w:t>
      </w:r>
      <w:r w:rsidRPr="0096220D">
        <w:t xml:space="preserve">Commission and Board are statutory entities of the State Government of Victoria created </w:t>
      </w:r>
      <w:r>
        <w:t xml:space="preserve">under the </w:t>
      </w:r>
      <w:r w:rsidRPr="00707003">
        <w:rPr>
          <w:i/>
          <w:iCs/>
        </w:rPr>
        <w:t>Disability Service Safeguards Act 2018.</w:t>
      </w:r>
    </w:p>
    <w:p w14:paraId="2FF31703" w14:textId="77777777" w:rsidR="00707003" w:rsidRDefault="00707003" w:rsidP="0096220D">
      <w:pPr>
        <w:pStyle w:val="VDWCbody"/>
      </w:pPr>
      <w:r>
        <w:t xml:space="preserve">© </w:t>
      </w:r>
      <w:r w:rsidRPr="0096220D">
        <w:t>State</w:t>
      </w:r>
      <w:r>
        <w:t xml:space="preserve"> of Victoria (Victorian Disability Worker Commission and Disability Worker Registration Board of Victoria) 2023</w:t>
      </w:r>
    </w:p>
    <w:p w14:paraId="1BC6908E" w14:textId="6BDFF51A" w:rsidR="00707003" w:rsidRDefault="00FA6BB9" w:rsidP="00707003">
      <w:pPr>
        <w:pStyle w:val="VDWCbody"/>
      </w:pPr>
      <w:r w:rsidRPr="00FA6BB9">
        <w:rPr>
          <w:i/>
          <w:iCs/>
        </w:rPr>
        <w:t xml:space="preserve">VDWC Stakeholder Engagement Framework </w:t>
      </w:r>
      <w:r w:rsidR="00707003">
        <w:t>is licenced under a Creative Commons Attribution 4.0 licence.</w:t>
      </w:r>
    </w:p>
    <w:p w14:paraId="598A0EDA" w14:textId="77777777" w:rsidR="00707003" w:rsidRDefault="00707003" w:rsidP="00707003">
      <w:pPr>
        <w:pStyle w:val="VDWCbody"/>
      </w:pPr>
      <w:r>
        <w:t>You are free to re-use the work under that licence, on the condition that you credit the State of Victoria (Victorian Disability Worker Commission and Disability Worker Registration Board of Victoria) as author, indicate if changes were made and comply with other licence terms. The licence does not apply to any images, photographs or branding, including the Victorian Government logo, Victorian Disability Worker Commission logo, the Disability Worker Registration Board of Victoria logo and the logos used to certify registration as a registered disability worker.</w:t>
      </w:r>
    </w:p>
    <w:p w14:paraId="6BCDAEE0" w14:textId="77777777" w:rsidR="00707003" w:rsidRDefault="00707003" w:rsidP="00707003">
      <w:pPr>
        <w:pStyle w:val="VDWCbody"/>
      </w:pPr>
      <w:r>
        <w:t>Copyright queries may be directed to the Victorian Disability Worker Commission &lt;info@vdwc.vic.gov.au&gt;.</w:t>
      </w:r>
    </w:p>
    <w:p w14:paraId="1CB385B7" w14:textId="0786DBDD" w:rsidR="00707003" w:rsidRDefault="002374CC" w:rsidP="00707003">
      <w:pPr>
        <w:pStyle w:val="VDWCbody"/>
      </w:pPr>
      <w:r>
        <w:rPr>
          <w:rFonts w:cs="Arial"/>
          <w:b/>
          <w:bCs/>
          <w:color w:val="000000"/>
          <w:szCs w:val="22"/>
        </w:rPr>
        <w:t>ISBN</w:t>
      </w:r>
      <w:r>
        <w:rPr>
          <w:rStyle w:val="apple-converted-space"/>
          <w:rFonts w:cs="Arial"/>
          <w:b/>
          <w:bCs/>
          <w:color w:val="000000"/>
          <w:szCs w:val="22"/>
        </w:rPr>
        <w:t> </w:t>
      </w:r>
      <w:r>
        <w:rPr>
          <w:rFonts w:cs="Arial"/>
          <w:color w:val="000000"/>
          <w:szCs w:val="22"/>
        </w:rPr>
        <w:t>978-1-76130-441-5</w:t>
      </w:r>
      <w:r>
        <w:rPr>
          <w:rStyle w:val="apple-converted-space"/>
          <w:rFonts w:cs="Arial"/>
          <w:color w:val="000000"/>
          <w:szCs w:val="22"/>
        </w:rPr>
        <w:t> </w:t>
      </w:r>
      <w:r>
        <w:rPr>
          <w:rFonts w:cs="Arial"/>
          <w:b/>
          <w:bCs/>
          <w:color w:val="000000"/>
          <w:szCs w:val="22"/>
        </w:rPr>
        <w:t>(Print)</w:t>
      </w:r>
      <w:r>
        <w:t xml:space="preserve"> </w:t>
      </w:r>
      <w:r w:rsidR="00707003">
        <w:t>(pdf/online/MS word)</w:t>
      </w:r>
    </w:p>
    <w:p w14:paraId="2C8557E2" w14:textId="77777777" w:rsidR="009E756C" w:rsidRDefault="009E756C" w:rsidP="00707003">
      <w:pPr>
        <w:pStyle w:val="VDWCbody"/>
      </w:pPr>
      <w:r w:rsidRPr="009E756C">
        <w:t xml:space="preserve">Published November 2023 </w:t>
      </w:r>
    </w:p>
    <w:p w14:paraId="7BD7A97B" w14:textId="373490C3" w:rsidR="005A0326" w:rsidRPr="005A0326" w:rsidRDefault="00707003" w:rsidP="00707003">
      <w:pPr>
        <w:pStyle w:val="VDWCbody"/>
      </w:pPr>
      <w:r>
        <w:t>Victorian Disability Worker Commission</w:t>
      </w:r>
      <w:r>
        <w:br/>
        <w:t>Level 20, 570 Bourke Street</w:t>
      </w:r>
      <w:r>
        <w:br/>
        <w:t>Melbourne Victoria 3000</w:t>
      </w:r>
      <w:r>
        <w:br/>
        <w:t>Phone: 1800 497 132</w:t>
      </w:r>
      <w:r>
        <w:br/>
        <w:t xml:space="preserve">Email: </w:t>
      </w:r>
      <w:hyperlink r:id="rId15" w:history="1">
        <w:r w:rsidRPr="00ED5A87">
          <w:rPr>
            <w:rStyle w:val="Hyperlink"/>
          </w:rPr>
          <w:t>info@vdwc.vic.gov.au</w:t>
        </w:r>
      </w:hyperlink>
      <w:r w:rsidR="000765D4" w:rsidRPr="006275C0">
        <w:br/>
      </w:r>
      <w:hyperlink r:id="rId16" w:history="1">
        <w:r w:rsidR="000765D4" w:rsidRPr="000E626A">
          <w:rPr>
            <w:rStyle w:val="Hyperlink"/>
          </w:rPr>
          <w:t>Web:</w:t>
        </w:r>
      </w:hyperlink>
      <w:r w:rsidR="000765D4" w:rsidRPr="006275C0">
        <w:t xml:space="preserve"> </w:t>
      </w:r>
      <w:r w:rsidR="000E626A">
        <w:t>&lt;</w:t>
      </w:r>
      <w:r w:rsidR="000E626A" w:rsidRPr="000E626A">
        <w:t>https://www.vdwc.vic.gov.au/</w:t>
      </w:r>
      <w:r w:rsidR="000E626A">
        <w:t>&gt;</w:t>
      </w:r>
    </w:p>
    <w:p w14:paraId="1FA74054" w14:textId="77777777" w:rsidR="005A0326" w:rsidRDefault="005A0326">
      <w:pPr>
        <w:rPr>
          <w:rFonts w:ascii="Arial" w:hAnsi="Arial"/>
          <w:bCs/>
          <w:color w:val="1D1937"/>
          <w:sz w:val="44"/>
          <w:szCs w:val="44"/>
        </w:rPr>
      </w:pPr>
      <w:r>
        <w:br w:type="page"/>
      </w:r>
    </w:p>
    <w:p w14:paraId="0CA52B89" w14:textId="77777777" w:rsidR="00953CE8" w:rsidRDefault="00953CE8" w:rsidP="00953CE8">
      <w:pPr>
        <w:pStyle w:val="Heading1"/>
      </w:pPr>
      <w:r>
        <w:lastRenderedPageBreak/>
        <w:t xml:space="preserve">Purpose of </w:t>
      </w:r>
      <w:r w:rsidRPr="00953CE8">
        <w:t>the</w:t>
      </w:r>
      <w:r>
        <w:t xml:space="preserve"> Stakeholder Engagement Framework</w:t>
      </w:r>
    </w:p>
    <w:p w14:paraId="3783DCA5" w14:textId="77777777" w:rsidR="00953CE8" w:rsidRPr="00953CE8" w:rsidRDefault="00953CE8" w:rsidP="00953CE8">
      <w:pPr>
        <w:pStyle w:val="VDWCbody"/>
      </w:pPr>
      <w:r w:rsidRPr="00953CE8">
        <w:t>The Victorian Disability Worker Commission (VDWC) was established with a guiding principle that people with disability who use disability services have the same rights as other members of the community. At its core, the quality of our stakeholder engagement determines its success.</w:t>
      </w:r>
    </w:p>
    <w:p w14:paraId="58B4706B" w14:textId="77777777" w:rsidR="00953CE8" w:rsidRPr="00953CE8" w:rsidRDefault="00953CE8" w:rsidP="00953CE8">
      <w:pPr>
        <w:pStyle w:val="VDWCbody"/>
      </w:pPr>
      <w:r w:rsidRPr="00953CE8">
        <w:t>We implement the Disability Worker Regulation Scheme (the Scheme) that is leading the way in better protections for people who use disability services and promoting a high-quality workforce.</w:t>
      </w:r>
    </w:p>
    <w:p w14:paraId="1D49A7D8" w14:textId="77777777" w:rsidR="00953CE8" w:rsidRPr="00953CE8" w:rsidRDefault="00953CE8" w:rsidP="00953CE8">
      <w:pPr>
        <w:pStyle w:val="VDWCbody"/>
      </w:pPr>
      <w:r w:rsidRPr="00953CE8">
        <w:t>Meaningful stakeholder engagement is a strategic objective for VDWC:</w:t>
      </w:r>
    </w:p>
    <w:p w14:paraId="2DB8BD52" w14:textId="4AD5741C" w:rsidR="00953CE8" w:rsidRPr="00953CE8" w:rsidRDefault="00953CE8" w:rsidP="00953CE8">
      <w:pPr>
        <w:pStyle w:val="VDWCbullet1"/>
      </w:pPr>
      <w:r w:rsidRPr="00953CE8">
        <w:t xml:space="preserve">As part of the disability sector where ‘nothing about us without us’ is a core tenet, so engagement that is person-centred, honest, transparent, and empowering is required to build trust in the Scheme and what it does. Without trust, people will not engage with the Scheme and its functions. For people with disability, carers, workers and providers, engagement that is fair and transparent means increased reporting and understanding of better practises to reduce abuse and neglect. </w:t>
      </w:r>
    </w:p>
    <w:p w14:paraId="2343C0F1" w14:textId="5F05D4F2" w:rsidR="00953CE8" w:rsidRPr="00953CE8" w:rsidRDefault="00953CE8" w:rsidP="00953CE8">
      <w:pPr>
        <w:pStyle w:val="VDWCbullet1"/>
      </w:pPr>
      <w:r w:rsidRPr="00953CE8">
        <w:t>As a regulator operating across different workforces, engaging constructively with other regulator and Government stakeholders to develop efficient and effective coordination of cross referrals, information sharing, and memorandum of understandings mean a more joined up and efficient experience for people with disability and carers.</w:t>
      </w:r>
    </w:p>
    <w:p w14:paraId="794DA255" w14:textId="5EA2958A" w:rsidR="00953CE8" w:rsidRPr="00953CE8" w:rsidRDefault="00953CE8" w:rsidP="00953CE8">
      <w:pPr>
        <w:pStyle w:val="VDWCbullet1"/>
      </w:pPr>
      <w:r w:rsidRPr="00953CE8">
        <w:t>As a voluntary registration body, engagement with disability workers builds awareness and understanding of the value of being a registered worker.</w:t>
      </w:r>
    </w:p>
    <w:p w14:paraId="32598D57" w14:textId="7162A681" w:rsidR="00953CE8" w:rsidRPr="00953CE8" w:rsidRDefault="00953CE8" w:rsidP="00953CE8">
      <w:pPr>
        <w:pStyle w:val="VDWCbullet1"/>
      </w:pPr>
      <w:r w:rsidRPr="00953CE8">
        <w:t xml:space="preserve">As a newly established Commission, quality engagement means we can understand those we serve, how we can do better and be relevant to our stakeholder’s needs. Quality engagement delivers quality evaluation of our performance, and supports our ability to evolve, to innovate, to be relevant and progress our purpose. </w:t>
      </w:r>
    </w:p>
    <w:p w14:paraId="30902330" w14:textId="77777777" w:rsidR="00953CE8" w:rsidRPr="00953CE8" w:rsidRDefault="00953CE8" w:rsidP="00953CE8">
      <w:pPr>
        <w:pStyle w:val="VDWCbodyafterbullets"/>
      </w:pPr>
      <w:r w:rsidRPr="00953CE8">
        <w:t xml:space="preserve">This Framework outlines the principles that drive our engagement, the key stakeholders we engage with, the types of engagement we use, the methods of engaging and how we evaluate the success and value of our engagement. </w:t>
      </w:r>
    </w:p>
    <w:p w14:paraId="24A2C773" w14:textId="77777777" w:rsidR="00953CE8" w:rsidRPr="00953CE8" w:rsidRDefault="00953CE8" w:rsidP="00953CE8">
      <w:pPr>
        <w:pStyle w:val="VDWCbody"/>
      </w:pPr>
      <w:r w:rsidRPr="00953CE8">
        <w:t xml:space="preserve">The Commission adopts a best practice approach to engagement using the International Association for Public Participation Spectrum (IAP2) framework. </w:t>
      </w:r>
    </w:p>
    <w:p w14:paraId="13CA468B" w14:textId="77777777" w:rsidR="00953CE8" w:rsidRDefault="00953CE8" w:rsidP="00953CE8">
      <w:pPr>
        <w:pStyle w:val="VDWCbody"/>
      </w:pPr>
      <w:r w:rsidRPr="00953CE8">
        <w:t xml:space="preserve">The IAP2 Spectrum, widely adopted by Victorian Government departments and agencies, describes five levels of engagement that can be used with stakeholders determined by the objective, outcomes, timeframes, resources and levels of concern or interest in the project. The figure below lists the five levels of engagement: </w:t>
      </w:r>
    </w:p>
    <w:p w14:paraId="059AABA2" w14:textId="213972D8" w:rsidR="004E42FA" w:rsidRPr="00953CE8" w:rsidRDefault="004E42FA" w:rsidP="00953CE8">
      <w:pPr>
        <w:pStyle w:val="VDWCbody"/>
      </w:pPr>
      <w:r>
        <w:rPr>
          <w:noProof/>
        </w:rPr>
        <w:drawing>
          <wp:inline distT="0" distB="0" distL="0" distR="0" wp14:anchorId="33F78B15" wp14:editId="36D1FF53">
            <wp:extent cx="5904230" cy="1405890"/>
            <wp:effectExtent l="0" t="0" r="1270" b="3810"/>
            <wp:docPr id="1356970485" name="Picture 1" descr="A figure listing the five levels of engagement in the IAP2 Spectrum: Inform, Consult, Involve, Collaborate, Em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70485" name="Picture 1" descr="A figure listing the five levels of engagement in the IAP2 Spectrum: Inform, Consult, Involve, Collaborate, Empower"/>
                    <pic:cNvPicPr/>
                  </pic:nvPicPr>
                  <pic:blipFill>
                    <a:blip r:embed="rId17"/>
                    <a:stretch>
                      <a:fillRect/>
                    </a:stretch>
                  </pic:blipFill>
                  <pic:spPr>
                    <a:xfrm>
                      <a:off x="0" y="0"/>
                      <a:ext cx="5904230" cy="1405890"/>
                    </a:xfrm>
                    <a:prstGeom prst="rect">
                      <a:avLst/>
                    </a:prstGeom>
                  </pic:spPr>
                </pic:pic>
              </a:graphicData>
            </a:graphic>
          </wp:inline>
        </w:drawing>
      </w:r>
    </w:p>
    <w:p w14:paraId="52010C13" w14:textId="77777777" w:rsidR="00953CE8" w:rsidRPr="00163DA5" w:rsidRDefault="00953CE8" w:rsidP="00953CE8">
      <w:pPr>
        <w:pStyle w:val="Heading1"/>
        <w:rPr>
          <w:lang w:val="en-GB"/>
        </w:rPr>
      </w:pPr>
      <w:r w:rsidRPr="00953CE8">
        <w:lastRenderedPageBreak/>
        <w:t>Engagement</w:t>
      </w:r>
      <w:r w:rsidRPr="00163DA5">
        <w:rPr>
          <w:lang w:val="en-GB"/>
        </w:rPr>
        <w:t xml:space="preserve"> process model </w:t>
      </w:r>
    </w:p>
    <w:p w14:paraId="0D391CFB" w14:textId="77777777" w:rsidR="00953CE8" w:rsidRPr="00953CE8" w:rsidRDefault="00953CE8" w:rsidP="00953CE8">
      <w:pPr>
        <w:pStyle w:val="VDWCbody"/>
      </w:pPr>
      <w:r w:rsidRPr="00953CE8">
        <w:t xml:space="preserve">VDWC’s engagement principles are applied in a four-step engagement process model outlined below. </w:t>
      </w:r>
    </w:p>
    <w:p w14:paraId="6319881F" w14:textId="77777777" w:rsidR="00953CE8" w:rsidRPr="00953CE8" w:rsidRDefault="00953CE8" w:rsidP="00953CE8">
      <w:pPr>
        <w:pStyle w:val="VDWCbody"/>
      </w:pPr>
      <w:r w:rsidRPr="00953CE8">
        <w:t xml:space="preserve">The process model adopted promotes the diversity of VDWC’s stakeholders and engagement activities. The process model is easily tailored to meet the needs of different engagement activities. The engagement process model is strengthened by using the IAP2 Spectrum to assist VDWC in selecting the appropriate level of engagement required for different stakeholder groups by identifying the characteristics, stakeholder participation goals, promises to stakeholders and examples of engagement tools for each type of engagement. </w:t>
      </w:r>
    </w:p>
    <w:p w14:paraId="6587FD47" w14:textId="77777777" w:rsidR="00953CE8" w:rsidRPr="00953CE8" w:rsidRDefault="00953CE8" w:rsidP="00953CE8">
      <w:pPr>
        <w:pStyle w:val="VDWCfigurecaption"/>
      </w:pPr>
      <w:r w:rsidRPr="00953CE8">
        <w:t>Four step stakeholder engagement process adopted by VDWC</w:t>
      </w:r>
    </w:p>
    <w:p w14:paraId="2D0C7BD7" w14:textId="0665C017" w:rsidR="00953CE8" w:rsidRPr="00953CE8" w:rsidRDefault="004E42FA" w:rsidP="00953CE8">
      <w:pPr>
        <w:pStyle w:val="VDWCbody"/>
      </w:pPr>
      <w:r>
        <w:rPr>
          <w:noProof/>
        </w:rPr>
        <w:drawing>
          <wp:inline distT="0" distB="0" distL="0" distR="0" wp14:anchorId="0886F32C" wp14:editId="226A93C0">
            <wp:extent cx="5067300" cy="5156200"/>
            <wp:effectExtent l="0" t="0" r="0" b="0"/>
            <wp:docPr id="1579165470" name="Picture 2" descr="A figure explaining the four step stakeholder engagement process:&#10;Step 1: Purpose&#10;What is the purpose of engagement?&#10;Step 2: Stakeholders&#10;Who are we engaging with?&#10;Step 3: Process&#10;How should we engage?&#10;Step 4: Evaluate&#10;How do we evaluate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65470" name="Picture 2" descr="A figure explaining the four step stakeholder engagement process:&#10;Step 1: Purpose&#10;What is the purpose of engagement?&#10;Step 2: Stakeholders&#10;Who are we engaging with?&#10;Step 3: Process&#10;How should we engage?&#10;Step 4: Evaluate&#10;How do we evaluate the process?"/>
                    <pic:cNvPicPr/>
                  </pic:nvPicPr>
                  <pic:blipFill>
                    <a:blip r:embed="rId18"/>
                    <a:stretch>
                      <a:fillRect/>
                    </a:stretch>
                  </pic:blipFill>
                  <pic:spPr>
                    <a:xfrm>
                      <a:off x="0" y="0"/>
                      <a:ext cx="5067300" cy="5156200"/>
                    </a:xfrm>
                    <a:prstGeom prst="rect">
                      <a:avLst/>
                    </a:prstGeom>
                  </pic:spPr>
                </pic:pic>
              </a:graphicData>
            </a:graphic>
          </wp:inline>
        </w:drawing>
      </w:r>
    </w:p>
    <w:p w14:paraId="52F7A1EC" w14:textId="77777777" w:rsidR="00953CE8" w:rsidRPr="00953CE8" w:rsidRDefault="00953CE8" w:rsidP="00953CE8">
      <w:pPr>
        <w:pStyle w:val="Heading1"/>
      </w:pPr>
      <w:r w:rsidRPr="00953CE8">
        <w:lastRenderedPageBreak/>
        <w:t>Guiding principles</w:t>
      </w:r>
    </w:p>
    <w:p w14:paraId="010BCB22" w14:textId="77777777" w:rsidR="00953CE8" w:rsidRPr="00163DA5" w:rsidRDefault="00953CE8" w:rsidP="00953CE8">
      <w:pPr>
        <w:pStyle w:val="VDWCbody"/>
        <w:rPr>
          <w:color w:val="03003F"/>
          <w:spacing w:val="-2"/>
          <w:lang w:val="en-GB"/>
        </w:rPr>
      </w:pPr>
      <w:r w:rsidRPr="00163DA5">
        <w:rPr>
          <w:lang w:val="en-GB"/>
        </w:rPr>
        <w:t xml:space="preserve">The </w:t>
      </w:r>
      <w:r w:rsidRPr="00163DA5">
        <w:rPr>
          <w:i/>
          <w:iCs/>
          <w:lang w:val="en-GB"/>
        </w:rPr>
        <w:t>Disability Service Safeguards Act 2018</w:t>
      </w:r>
      <w:r w:rsidRPr="00163DA5">
        <w:rPr>
          <w:lang w:val="en-GB"/>
        </w:rPr>
        <w:t xml:space="preserve"> that established the Commission, includes the following guiding principles that persons with a disability to whom disability services are provided have the same rights as other members of the community</w:t>
      </w:r>
      <w:r w:rsidRPr="00163DA5">
        <w:rPr>
          <w:color w:val="03003F"/>
          <w:spacing w:val="-2"/>
          <w:lang w:val="en-GB"/>
        </w:rPr>
        <w:t>:</w:t>
      </w:r>
    </w:p>
    <w:p w14:paraId="3C7C7626" w14:textId="77777777" w:rsidR="00953CE8" w:rsidRPr="00953CE8" w:rsidRDefault="00953CE8" w:rsidP="00953CE8">
      <w:pPr>
        <w:pStyle w:val="VDWCnumberloweralpha"/>
      </w:pPr>
      <w:r w:rsidRPr="00953CE8">
        <w:t>to be respected for their human worth and to be treated with dignity as individuals</w:t>
      </w:r>
    </w:p>
    <w:p w14:paraId="0DCD5C63" w14:textId="77777777" w:rsidR="00953CE8" w:rsidRPr="00953CE8" w:rsidRDefault="00953CE8" w:rsidP="00953CE8">
      <w:pPr>
        <w:pStyle w:val="VDWCnumberloweralpha"/>
      </w:pPr>
      <w:r w:rsidRPr="00953CE8">
        <w:t>to live free from abuse, neglect and exploitation</w:t>
      </w:r>
    </w:p>
    <w:p w14:paraId="1A5DF2F8" w14:textId="77777777" w:rsidR="00953CE8" w:rsidRPr="00953CE8" w:rsidRDefault="00953CE8" w:rsidP="00953CE8">
      <w:pPr>
        <w:pStyle w:val="VDWCnumberloweralpha"/>
      </w:pPr>
      <w:r w:rsidRPr="00953CE8">
        <w:t>to realise their individual capacity for physical, social, emotional and intellectual development</w:t>
      </w:r>
    </w:p>
    <w:p w14:paraId="213EE5FE" w14:textId="77777777" w:rsidR="00953CE8" w:rsidRPr="00953CE8" w:rsidRDefault="00953CE8" w:rsidP="00953CE8">
      <w:pPr>
        <w:pStyle w:val="VDWCnumberloweralpha"/>
      </w:pPr>
      <w:r w:rsidRPr="00953CE8">
        <w:t>to exercise choice and control over their own lives</w:t>
      </w:r>
    </w:p>
    <w:p w14:paraId="050A0935" w14:textId="77777777" w:rsidR="00953CE8" w:rsidRPr="00953CE8" w:rsidRDefault="00953CE8" w:rsidP="00953CE8">
      <w:pPr>
        <w:pStyle w:val="VDWCnumberloweralpha"/>
      </w:pPr>
      <w:r w:rsidRPr="00953CE8">
        <w:t>to access information and communicate in a manner appropriate to their communication and cultural needs</w:t>
      </w:r>
    </w:p>
    <w:p w14:paraId="6D0FF81D" w14:textId="77777777" w:rsidR="00953CE8" w:rsidRPr="00953CE8" w:rsidRDefault="00953CE8" w:rsidP="00953CE8">
      <w:pPr>
        <w:pStyle w:val="VDWCnumberloweralpha"/>
      </w:pPr>
      <w:r w:rsidRPr="00953CE8">
        <w:t>if a child, actively to involve the child’s family and any other caregivers in decisions affecting the child and to have information and support to enable this to occur</w:t>
      </w:r>
    </w:p>
    <w:p w14:paraId="18AE63C7" w14:textId="77777777" w:rsidR="00953CE8" w:rsidRPr="00953CE8" w:rsidRDefault="00953CE8" w:rsidP="00953CE8">
      <w:pPr>
        <w:pStyle w:val="VDWCnumberloweralpha"/>
      </w:pPr>
      <w:r w:rsidRPr="00953CE8">
        <w:t>to choose disability workers with the values, skills and qualifications that meet their needs</w:t>
      </w:r>
    </w:p>
    <w:p w14:paraId="4879CAED" w14:textId="186C5750" w:rsidR="00953CE8" w:rsidRPr="00953CE8" w:rsidRDefault="00953CE8" w:rsidP="00953CE8">
      <w:pPr>
        <w:pStyle w:val="VDWCnumberloweralpha"/>
      </w:pPr>
      <w:r w:rsidRPr="00953CE8">
        <w:t>to access services which support their quality of life.</w:t>
      </w:r>
    </w:p>
    <w:p w14:paraId="036AB826" w14:textId="77777777" w:rsidR="00953CE8" w:rsidRPr="00953CE8" w:rsidRDefault="00953CE8" w:rsidP="00953CE8">
      <w:pPr>
        <w:pStyle w:val="Heading1"/>
      </w:pPr>
      <w:r w:rsidRPr="00953CE8">
        <w:t>Engagement principles</w:t>
      </w:r>
    </w:p>
    <w:p w14:paraId="3027394F" w14:textId="77777777" w:rsidR="00953CE8" w:rsidRPr="00163DA5" w:rsidRDefault="00953CE8" w:rsidP="00953CE8">
      <w:pPr>
        <w:pStyle w:val="Heading2"/>
        <w:rPr>
          <w:lang w:val="en-GB"/>
        </w:rPr>
      </w:pPr>
      <w:r w:rsidRPr="00163DA5">
        <w:rPr>
          <w:lang w:val="en-GB"/>
        </w:rPr>
        <w:t>Purposeful</w:t>
      </w:r>
    </w:p>
    <w:p w14:paraId="6BCE6BAE" w14:textId="77777777" w:rsidR="00953CE8" w:rsidRPr="00163DA5" w:rsidRDefault="00953CE8" w:rsidP="00953CE8">
      <w:pPr>
        <w:pStyle w:val="VDWCbullet1"/>
        <w:rPr>
          <w:lang w:val="en-GB"/>
        </w:rPr>
      </w:pPr>
      <w:r w:rsidRPr="00163DA5">
        <w:rPr>
          <w:lang w:val="en-GB"/>
        </w:rPr>
        <w:t xml:space="preserve">Engagement is deliberate and is driven from our strategic plans. </w:t>
      </w:r>
    </w:p>
    <w:p w14:paraId="6905E633" w14:textId="77777777" w:rsidR="00953CE8" w:rsidRPr="00163DA5" w:rsidRDefault="00953CE8" w:rsidP="00953CE8">
      <w:pPr>
        <w:pStyle w:val="VDWCbullet1"/>
        <w:rPr>
          <w:lang w:val="en-GB"/>
        </w:rPr>
      </w:pPr>
      <w:r w:rsidRPr="00163DA5">
        <w:rPr>
          <w:lang w:val="en-GB"/>
        </w:rPr>
        <w:t>We provide clarity in the reason for engaging, knowing before engagement begins what success looks like and how it will be measured and evaluated.</w:t>
      </w:r>
    </w:p>
    <w:p w14:paraId="225D1343" w14:textId="77777777" w:rsidR="00953CE8" w:rsidRPr="00163DA5" w:rsidRDefault="00953CE8" w:rsidP="00953CE8">
      <w:pPr>
        <w:pStyle w:val="VDWCbullet1"/>
        <w:rPr>
          <w:lang w:val="en-GB"/>
        </w:rPr>
      </w:pPr>
      <w:r w:rsidRPr="00163DA5">
        <w:rPr>
          <w:lang w:val="en-GB"/>
        </w:rPr>
        <w:t>Our stakeholders’ objectives, environment, and ability to influence decisions and outcomes is clear to both us and our stakeholders.</w:t>
      </w:r>
    </w:p>
    <w:p w14:paraId="67B8B7EC" w14:textId="77777777" w:rsidR="00953CE8" w:rsidRPr="00163DA5" w:rsidRDefault="00953CE8" w:rsidP="00953CE8">
      <w:pPr>
        <w:pStyle w:val="VDWCbullet1"/>
        <w:rPr>
          <w:lang w:val="en-GB"/>
        </w:rPr>
      </w:pPr>
      <w:r w:rsidRPr="00163DA5">
        <w:rPr>
          <w:lang w:val="en-GB"/>
        </w:rPr>
        <w:t>We respect our stakeholders by being deliberate, thoughtful and clear on our engagement, which enables them to be empowered to choose and control how they engage with us.</w:t>
      </w:r>
    </w:p>
    <w:p w14:paraId="3474B69F" w14:textId="77777777" w:rsidR="00953CE8" w:rsidRPr="00163DA5" w:rsidRDefault="00953CE8" w:rsidP="00953CE8">
      <w:pPr>
        <w:pStyle w:val="VDWCbullet1"/>
        <w:rPr>
          <w:rFonts w:ascii="VIC SemiBold" w:hAnsi="VIC SemiBold" w:cs="VIC SemiBold"/>
          <w:b/>
          <w:bCs/>
          <w:szCs w:val="22"/>
          <w:lang w:val="en-GB"/>
        </w:rPr>
      </w:pPr>
      <w:r w:rsidRPr="00953CE8">
        <w:t>We</w:t>
      </w:r>
      <w:r w:rsidRPr="00163DA5">
        <w:rPr>
          <w:lang w:val="en-GB"/>
        </w:rPr>
        <w:t xml:space="preserve"> are transparent, accountable, effective, efficient, and fair in our interactions.</w:t>
      </w:r>
    </w:p>
    <w:p w14:paraId="7C8EBC16" w14:textId="77777777" w:rsidR="00953CE8" w:rsidRPr="00163DA5" w:rsidRDefault="00953CE8" w:rsidP="00953CE8">
      <w:pPr>
        <w:pStyle w:val="Heading2"/>
        <w:rPr>
          <w:lang w:val="en-GB"/>
        </w:rPr>
      </w:pPr>
      <w:r w:rsidRPr="00163DA5">
        <w:rPr>
          <w:lang w:val="en-GB"/>
        </w:rPr>
        <w:t xml:space="preserve">Inclusive </w:t>
      </w:r>
    </w:p>
    <w:p w14:paraId="0AD29F64" w14:textId="77777777" w:rsidR="00953CE8" w:rsidRPr="00163DA5" w:rsidRDefault="00953CE8" w:rsidP="00953CE8">
      <w:pPr>
        <w:pStyle w:val="VDWCbullet1"/>
        <w:rPr>
          <w:lang w:val="en-GB"/>
        </w:rPr>
      </w:pPr>
      <w:r w:rsidRPr="00163DA5">
        <w:rPr>
          <w:lang w:val="en-GB"/>
        </w:rPr>
        <w:t>We are person centred, seeking to engage stakeholders (especially people with disability) on their terms, instead of expecting stakeholders to adapt to a ‘business as usual’ approach to engagement.</w:t>
      </w:r>
    </w:p>
    <w:p w14:paraId="4D397B7F" w14:textId="77777777" w:rsidR="00953CE8" w:rsidRPr="00163DA5" w:rsidRDefault="00953CE8" w:rsidP="00953CE8">
      <w:pPr>
        <w:pStyle w:val="VDWCbullet1"/>
        <w:rPr>
          <w:lang w:val="en-GB"/>
        </w:rPr>
      </w:pPr>
      <w:r w:rsidRPr="00163DA5">
        <w:rPr>
          <w:lang w:val="en-GB"/>
        </w:rPr>
        <w:t xml:space="preserve">Our engagement is adaptable and engagement tools chosen </w:t>
      </w:r>
      <w:proofErr w:type="gramStart"/>
      <w:r w:rsidRPr="00163DA5">
        <w:rPr>
          <w:lang w:val="en-GB"/>
        </w:rPr>
        <w:t>ensure</w:t>
      </w:r>
      <w:proofErr w:type="gramEnd"/>
      <w:r w:rsidRPr="00163DA5">
        <w:rPr>
          <w:lang w:val="en-GB"/>
        </w:rPr>
        <w:t xml:space="preserve"> all voices are included with stakeholders empowered to participate.</w:t>
      </w:r>
    </w:p>
    <w:p w14:paraId="31438B82" w14:textId="77777777" w:rsidR="00953CE8" w:rsidRPr="00163DA5" w:rsidRDefault="00953CE8" w:rsidP="00953CE8">
      <w:pPr>
        <w:pStyle w:val="VDWCbullet1"/>
        <w:rPr>
          <w:lang w:val="en-GB"/>
        </w:rPr>
      </w:pPr>
      <w:r w:rsidRPr="00163DA5">
        <w:rPr>
          <w:lang w:val="en-GB"/>
        </w:rPr>
        <w:t>Stakeholders are supported to participate in a meaningful way, including ensuring all information and engagement is accessible and in a relevant format.</w:t>
      </w:r>
    </w:p>
    <w:p w14:paraId="074BC1F0" w14:textId="77777777" w:rsidR="00953CE8" w:rsidRPr="00163DA5" w:rsidRDefault="00953CE8" w:rsidP="00953CE8">
      <w:pPr>
        <w:pStyle w:val="VDWCbullet1"/>
        <w:rPr>
          <w:lang w:val="en-GB"/>
        </w:rPr>
      </w:pPr>
      <w:r w:rsidRPr="00163DA5">
        <w:rPr>
          <w:lang w:val="en-GB"/>
        </w:rPr>
        <w:t>We work with relevant experts to determine the most effective and appropriate engagement.</w:t>
      </w:r>
    </w:p>
    <w:p w14:paraId="005BC126" w14:textId="77777777" w:rsidR="00953CE8" w:rsidRPr="00163DA5" w:rsidRDefault="00953CE8" w:rsidP="00953CE8">
      <w:pPr>
        <w:pStyle w:val="VDWCbullet1"/>
        <w:rPr>
          <w:lang w:val="en-GB"/>
        </w:rPr>
      </w:pPr>
      <w:r w:rsidRPr="00163DA5">
        <w:rPr>
          <w:lang w:val="en-GB"/>
        </w:rPr>
        <w:t xml:space="preserve">By being inclusive we are respecting the human worth and dignity of all our stakeholders, empowering them to have choice and control by ensuring their ability to participate, provide </w:t>
      </w:r>
      <w:r w:rsidRPr="00163DA5">
        <w:rPr>
          <w:lang w:val="en-GB"/>
        </w:rPr>
        <w:lastRenderedPageBreak/>
        <w:t>access to information, and communicate in a manner appropriate to their communication and cultural needs.</w:t>
      </w:r>
    </w:p>
    <w:p w14:paraId="5B0D81AE" w14:textId="77777777" w:rsidR="00953CE8" w:rsidRPr="00163DA5" w:rsidRDefault="00953CE8" w:rsidP="00953CE8">
      <w:pPr>
        <w:pStyle w:val="Heading2"/>
        <w:rPr>
          <w:lang w:val="en-GB"/>
        </w:rPr>
      </w:pPr>
      <w:r w:rsidRPr="00163DA5">
        <w:rPr>
          <w:lang w:val="en-GB"/>
        </w:rPr>
        <w:t xml:space="preserve">Transparent </w:t>
      </w:r>
    </w:p>
    <w:p w14:paraId="3034D6DE" w14:textId="77777777" w:rsidR="00953CE8" w:rsidRPr="00163DA5" w:rsidRDefault="00953CE8" w:rsidP="00953CE8">
      <w:pPr>
        <w:pStyle w:val="VDWCbullet1"/>
        <w:rPr>
          <w:b/>
          <w:bCs/>
          <w:lang w:val="en-GB"/>
        </w:rPr>
      </w:pPr>
      <w:r w:rsidRPr="00163DA5">
        <w:rPr>
          <w:lang w:val="en-GB"/>
        </w:rPr>
        <w:t>We are transparent and accountable in our practises, operations and systems.</w:t>
      </w:r>
    </w:p>
    <w:p w14:paraId="7623BEAA" w14:textId="77777777" w:rsidR="00953CE8" w:rsidRPr="00163DA5" w:rsidRDefault="00953CE8" w:rsidP="00953CE8">
      <w:pPr>
        <w:pStyle w:val="VDWCbullet1"/>
        <w:rPr>
          <w:lang w:val="en-GB"/>
        </w:rPr>
      </w:pPr>
      <w:r w:rsidRPr="00163DA5">
        <w:rPr>
          <w:lang w:val="en-GB"/>
        </w:rPr>
        <w:t>We provide accessible information so stakeholders can participate in a meaningful way and foster a culture of sharing ideas.</w:t>
      </w:r>
    </w:p>
    <w:p w14:paraId="54566C8E" w14:textId="77777777" w:rsidR="00953CE8" w:rsidRPr="00163DA5" w:rsidRDefault="00953CE8" w:rsidP="00953CE8">
      <w:pPr>
        <w:pStyle w:val="VDWCbullet1"/>
        <w:rPr>
          <w:lang w:val="en-GB"/>
        </w:rPr>
      </w:pPr>
      <w:r w:rsidRPr="00163DA5">
        <w:rPr>
          <w:lang w:val="en-GB"/>
        </w:rPr>
        <w:t>We explain the engagement process, the stakeholder’s role</w:t>
      </w:r>
      <w:r w:rsidRPr="00163DA5">
        <w:rPr>
          <w:lang w:val="en-GB"/>
        </w:rPr>
        <w:br/>
        <w:t xml:space="preserve"> in the engagement process, and communicate how their input will inform the project or activity.</w:t>
      </w:r>
    </w:p>
    <w:p w14:paraId="128F538A" w14:textId="77777777" w:rsidR="00953CE8" w:rsidRPr="00163DA5" w:rsidRDefault="00953CE8" w:rsidP="00953CE8">
      <w:pPr>
        <w:pStyle w:val="VDWCbullet1"/>
        <w:rPr>
          <w:lang w:val="en-GB"/>
        </w:rPr>
      </w:pPr>
      <w:r w:rsidRPr="00163DA5">
        <w:rPr>
          <w:lang w:val="en-GB"/>
        </w:rPr>
        <w:t>We are clear in how decisions impacting stakeholders are made, and about their ability to participate in that decision.</w:t>
      </w:r>
    </w:p>
    <w:p w14:paraId="1F848158" w14:textId="77777777" w:rsidR="00953CE8" w:rsidRPr="00163DA5" w:rsidRDefault="00953CE8" w:rsidP="00953CE8">
      <w:pPr>
        <w:pStyle w:val="VDWCbullet1"/>
        <w:rPr>
          <w:rFonts w:ascii="VIC SemiBold" w:hAnsi="VIC SemiBold" w:cs="VIC SemiBold"/>
          <w:b/>
          <w:bCs/>
          <w:szCs w:val="22"/>
          <w:lang w:val="en-GB"/>
        </w:rPr>
      </w:pPr>
      <w:r w:rsidRPr="00163DA5">
        <w:rPr>
          <w:lang w:val="en-GB"/>
        </w:rPr>
        <w:t>By being transparent, we empower stakeholders to exercise choice and control over their own lives, access information and communicate in a manner appropriate to their communication and cultural needs, allowing stakeholders with disability who use disability services to choose disability workers with the values, skills and qualifications that meet their needs.</w:t>
      </w:r>
    </w:p>
    <w:p w14:paraId="3962C6E4" w14:textId="77777777" w:rsidR="00953CE8" w:rsidRPr="00163DA5" w:rsidRDefault="00953CE8" w:rsidP="00953CE8">
      <w:pPr>
        <w:pStyle w:val="Heading2"/>
        <w:rPr>
          <w:lang w:val="en-GB"/>
        </w:rPr>
      </w:pPr>
      <w:r w:rsidRPr="00163DA5">
        <w:rPr>
          <w:lang w:val="en-GB"/>
        </w:rPr>
        <w:t xml:space="preserve">Timely and respectful </w:t>
      </w:r>
    </w:p>
    <w:p w14:paraId="1D74DBF7" w14:textId="77777777" w:rsidR="00953CE8" w:rsidRPr="00163DA5" w:rsidRDefault="00953CE8" w:rsidP="00953CE8">
      <w:pPr>
        <w:pStyle w:val="VDWCbullet1"/>
        <w:rPr>
          <w:lang w:val="en-GB"/>
        </w:rPr>
      </w:pPr>
      <w:r w:rsidRPr="00163DA5">
        <w:rPr>
          <w:lang w:val="en-GB"/>
        </w:rPr>
        <w:t>The Commission will engage stakeholders early and agree on when and how to engage.</w:t>
      </w:r>
    </w:p>
    <w:p w14:paraId="272762FB" w14:textId="77777777" w:rsidR="00953CE8" w:rsidRPr="00163DA5" w:rsidRDefault="00953CE8" w:rsidP="00953CE8">
      <w:pPr>
        <w:pStyle w:val="VDWCbullet1"/>
        <w:rPr>
          <w:lang w:val="en-GB"/>
        </w:rPr>
      </w:pPr>
      <w:r w:rsidRPr="00163DA5">
        <w:rPr>
          <w:lang w:val="en-GB"/>
        </w:rPr>
        <w:t>Identify and explain the engagement process.</w:t>
      </w:r>
    </w:p>
    <w:p w14:paraId="2D0CFF44" w14:textId="77777777" w:rsidR="00953CE8" w:rsidRPr="00163DA5" w:rsidRDefault="00953CE8" w:rsidP="00953CE8">
      <w:pPr>
        <w:pStyle w:val="VDWCbullet1"/>
        <w:rPr>
          <w:lang w:val="en-GB"/>
        </w:rPr>
      </w:pPr>
      <w:r w:rsidRPr="00163DA5">
        <w:rPr>
          <w:lang w:val="en-GB"/>
        </w:rPr>
        <w:t>Include meeting schedules, and response times</w:t>
      </w:r>
      <w:r w:rsidRPr="00163DA5">
        <w:rPr>
          <w:lang w:val="en-GB"/>
        </w:rPr>
        <w:br/>
        <w:t xml:space="preserve"> for information requests or feedback.</w:t>
      </w:r>
    </w:p>
    <w:p w14:paraId="66A9A380" w14:textId="77777777" w:rsidR="00953CE8" w:rsidRPr="00163DA5" w:rsidRDefault="00953CE8" w:rsidP="00953CE8">
      <w:pPr>
        <w:pStyle w:val="VDWCbullet1"/>
        <w:rPr>
          <w:lang w:val="en-GB"/>
        </w:rPr>
      </w:pPr>
      <w:r w:rsidRPr="00163DA5">
        <w:rPr>
          <w:lang w:val="en-GB"/>
        </w:rPr>
        <w:t>Provide appropriate notice to stakeholders regarding engagement opportunities to maximise stakeholders’ involvement.</w:t>
      </w:r>
    </w:p>
    <w:p w14:paraId="3AB13C25" w14:textId="77E0C544" w:rsidR="00953CE8" w:rsidRPr="004E42FA" w:rsidRDefault="00953CE8" w:rsidP="00953CE8">
      <w:pPr>
        <w:pStyle w:val="VDWCbullet1"/>
        <w:rPr>
          <w:lang w:val="en-GB"/>
        </w:rPr>
      </w:pPr>
      <w:r w:rsidRPr="00163DA5">
        <w:rPr>
          <w:lang w:val="en-GB"/>
        </w:rPr>
        <w:t>By being timely and respectful, the Commission is respecting stakeholders and being accountable, effective, transparent, and fair.</w:t>
      </w:r>
    </w:p>
    <w:p w14:paraId="3C5D2EBC" w14:textId="77777777" w:rsidR="00953CE8" w:rsidRPr="00953CE8" w:rsidRDefault="00953CE8" w:rsidP="00953CE8">
      <w:pPr>
        <w:pStyle w:val="Heading1"/>
      </w:pPr>
      <w:r w:rsidRPr="00953CE8">
        <w:t>Our stakeholders</w:t>
      </w:r>
    </w:p>
    <w:p w14:paraId="5DD6AD39" w14:textId="77777777" w:rsidR="00953CE8" w:rsidRPr="00953CE8" w:rsidRDefault="00953CE8" w:rsidP="00953CE8">
      <w:pPr>
        <w:pStyle w:val="VDWCbody"/>
      </w:pPr>
      <w:r w:rsidRPr="00953CE8">
        <w:t>The Commission engages with a wide range of stakeholders in diverse ways that are determined by the purpose of the relationship between the stakeholder and the Commission. The table below outlines the groups and definitions in terms of our interactions.</w:t>
      </w:r>
    </w:p>
    <w:p w14:paraId="06DA0EAF" w14:textId="77777777" w:rsidR="003D35F8" w:rsidRPr="002374CC" w:rsidRDefault="00953CE8" w:rsidP="002374CC">
      <w:pPr>
        <w:pStyle w:val="Heading2"/>
      </w:pPr>
      <w:r w:rsidRPr="002374CC">
        <w:t>Stakeholder groups and definitions</w:t>
      </w:r>
    </w:p>
    <w:p w14:paraId="40689856" w14:textId="77777777" w:rsidR="003D35F8" w:rsidRPr="003D35F8" w:rsidRDefault="003D35F8" w:rsidP="003D35F8">
      <w:pPr>
        <w:pStyle w:val="VDWCbody"/>
        <w:rPr>
          <w:b/>
          <w:bCs/>
        </w:rPr>
      </w:pPr>
      <w:r w:rsidRPr="003D35F8">
        <w:rPr>
          <w:b/>
          <w:bCs/>
        </w:rPr>
        <w:t>Person with disability who uses disability services</w:t>
      </w:r>
    </w:p>
    <w:p w14:paraId="5AB8B35C" w14:textId="034D1D45" w:rsidR="003D35F8" w:rsidRDefault="003D35F8" w:rsidP="003D35F8">
      <w:pPr>
        <w:pStyle w:val="VDWCbody"/>
      </w:pPr>
      <w:r>
        <w:t xml:space="preserve">Any person with disability who also uses disability services as defined by the </w:t>
      </w:r>
      <w:r>
        <w:rPr>
          <w:rStyle w:val="Bodyitalics"/>
        </w:rPr>
        <w:t>Disability Service</w:t>
      </w:r>
      <w:r>
        <w:t xml:space="preserve"> </w:t>
      </w:r>
      <w:r>
        <w:rPr>
          <w:rStyle w:val="Bodyitalics"/>
        </w:rPr>
        <w:t>Safeguards Act 2018</w:t>
      </w:r>
      <w:r>
        <w:t>.</w:t>
      </w:r>
    </w:p>
    <w:p w14:paraId="6A5F8211" w14:textId="16CEFC75" w:rsidR="003D35F8" w:rsidRPr="003D35F8" w:rsidRDefault="003D35F8" w:rsidP="003D35F8">
      <w:pPr>
        <w:pStyle w:val="VDWCbody"/>
        <w:rPr>
          <w:b/>
          <w:bCs/>
        </w:rPr>
      </w:pPr>
      <w:r w:rsidRPr="003D35F8">
        <w:rPr>
          <w:b/>
          <w:bCs/>
        </w:rPr>
        <w:t>Friends, families, and supporters of people with disability (often referred to as ‘carers’)</w:t>
      </w:r>
    </w:p>
    <w:p w14:paraId="7AC5AE74" w14:textId="0177C224" w:rsidR="003D35F8" w:rsidRDefault="003D35F8" w:rsidP="003D35F8">
      <w:pPr>
        <w:pStyle w:val="VDWCbody"/>
      </w:pPr>
      <w:r>
        <w:t>We consider participation opportunities while respecting the priority of the perspective of the person with disability.</w:t>
      </w:r>
    </w:p>
    <w:p w14:paraId="1EA08972" w14:textId="1DB7DB17" w:rsidR="003D35F8" w:rsidRPr="003D35F8" w:rsidRDefault="003D35F8" w:rsidP="003D35F8">
      <w:pPr>
        <w:pStyle w:val="VDWCbody"/>
        <w:rPr>
          <w:b/>
          <w:bCs/>
        </w:rPr>
      </w:pPr>
      <w:r w:rsidRPr="003D35F8">
        <w:rPr>
          <w:b/>
          <w:bCs/>
        </w:rPr>
        <w:t>Disability worker</w:t>
      </w:r>
    </w:p>
    <w:p w14:paraId="0CC296C6" w14:textId="03599472" w:rsidR="003D35F8" w:rsidRDefault="003D35F8" w:rsidP="003D35F8">
      <w:pPr>
        <w:pStyle w:val="VDWCbody"/>
      </w:pPr>
      <w:r>
        <w:t>A worker who comes under the Disability Worker Regulation Scheme for providing disability services to a person with disability.</w:t>
      </w:r>
    </w:p>
    <w:p w14:paraId="2B5C78EC" w14:textId="315CB8E1" w:rsidR="003D35F8" w:rsidRPr="003D35F8" w:rsidRDefault="003D35F8" w:rsidP="003D35F8">
      <w:pPr>
        <w:pStyle w:val="VDWCbody"/>
        <w:rPr>
          <w:b/>
          <w:bCs/>
        </w:rPr>
      </w:pPr>
      <w:r w:rsidRPr="003D35F8">
        <w:rPr>
          <w:b/>
          <w:bCs/>
        </w:rPr>
        <w:lastRenderedPageBreak/>
        <w:t>Disability support providers and employers</w:t>
      </w:r>
    </w:p>
    <w:p w14:paraId="201EDC82" w14:textId="0FC59E74" w:rsidR="003D35F8" w:rsidRDefault="003D35F8" w:rsidP="003D35F8">
      <w:pPr>
        <w:pStyle w:val="VDWCbody"/>
      </w:pPr>
      <w:r>
        <w:t>An organisation that provides disability services and employs disability workers and practitioners who come under the Scheme.</w:t>
      </w:r>
    </w:p>
    <w:p w14:paraId="77B05DDD" w14:textId="4D2D5A11" w:rsidR="003D35F8" w:rsidRPr="003D35F8" w:rsidRDefault="003D35F8" w:rsidP="003D35F8">
      <w:pPr>
        <w:pStyle w:val="VDWCbody"/>
        <w:rPr>
          <w:b/>
          <w:bCs/>
        </w:rPr>
      </w:pPr>
      <w:r w:rsidRPr="003D35F8">
        <w:rPr>
          <w:b/>
          <w:bCs/>
        </w:rPr>
        <w:t>Government and regulators</w:t>
      </w:r>
    </w:p>
    <w:p w14:paraId="5AFE3201" w14:textId="1597B2BB" w:rsidR="003D35F8" w:rsidRDefault="003D35F8" w:rsidP="003D35F8">
      <w:pPr>
        <w:pStyle w:val="VDWCbody"/>
      </w:pPr>
      <w:r>
        <w:t>Government and regulatory bodies that we have either a formal, legislated, or natural relationship with because of similar legislative responsibilities or purposes.</w:t>
      </w:r>
    </w:p>
    <w:p w14:paraId="60B38368" w14:textId="5FE51F35" w:rsidR="003D35F8" w:rsidRPr="003D35F8" w:rsidRDefault="003D35F8" w:rsidP="003D35F8">
      <w:pPr>
        <w:pStyle w:val="VDWCbody"/>
        <w:rPr>
          <w:b/>
          <w:bCs/>
        </w:rPr>
      </w:pPr>
      <w:r w:rsidRPr="003D35F8">
        <w:rPr>
          <w:b/>
          <w:bCs/>
        </w:rPr>
        <w:t>Organisations of people with disability and their advocates</w:t>
      </w:r>
    </w:p>
    <w:p w14:paraId="64D134D7" w14:textId="440DCE63" w:rsidR="003D35F8" w:rsidRDefault="003D35F8" w:rsidP="003D35F8">
      <w:pPr>
        <w:pStyle w:val="VDWCbody"/>
      </w:pPr>
      <w:r>
        <w:t>Represent interests that are impacted by the Scheme.</w:t>
      </w:r>
    </w:p>
    <w:p w14:paraId="6853E737" w14:textId="77777777" w:rsidR="003D35F8" w:rsidRPr="003D35F8" w:rsidRDefault="003D35F8" w:rsidP="003D35F8">
      <w:pPr>
        <w:pStyle w:val="VDWCbody"/>
        <w:rPr>
          <w:b/>
          <w:bCs/>
        </w:rPr>
      </w:pPr>
      <w:r w:rsidRPr="003D35F8">
        <w:rPr>
          <w:b/>
          <w:bCs/>
        </w:rPr>
        <w:t>Organisations that represent disability workers and providers/employers</w:t>
      </w:r>
      <w:r w:rsidRPr="003D35F8">
        <w:rPr>
          <w:b/>
          <w:bCs/>
        </w:rPr>
        <w:tab/>
      </w:r>
    </w:p>
    <w:p w14:paraId="48E50C33" w14:textId="1CD31185" w:rsidR="003D35F8" w:rsidRDefault="003D35F8" w:rsidP="003D35F8">
      <w:pPr>
        <w:pStyle w:val="VDWCbody"/>
      </w:pPr>
      <w:r>
        <w:t>Represent interests that are impacted by the Scheme.</w:t>
      </w:r>
    </w:p>
    <w:p w14:paraId="5E76751D" w14:textId="73EB16B5" w:rsidR="003D35F8" w:rsidRPr="003D35F8" w:rsidRDefault="003D35F8" w:rsidP="003D35F8">
      <w:pPr>
        <w:pStyle w:val="VDWCbody"/>
        <w:rPr>
          <w:b/>
          <w:bCs/>
        </w:rPr>
      </w:pPr>
      <w:r w:rsidRPr="003D35F8">
        <w:rPr>
          <w:b/>
          <w:bCs/>
        </w:rPr>
        <w:t>Diverse communities</w:t>
      </w:r>
    </w:p>
    <w:p w14:paraId="76C848A8" w14:textId="39095FF6" w:rsidR="00953CE8" w:rsidRPr="00953CE8" w:rsidRDefault="003D35F8" w:rsidP="00953CE8">
      <w:pPr>
        <w:pStyle w:val="VDWCbody"/>
      </w:pPr>
      <w:r>
        <w:t>Communities that the Commission wants to proactively engage with to ensure their experience and priorities are reflected in the Scheme.</w:t>
      </w:r>
    </w:p>
    <w:p w14:paraId="7C985F7F" w14:textId="77777777" w:rsidR="00953CE8" w:rsidRDefault="00953CE8" w:rsidP="00953CE8">
      <w:pPr>
        <w:pStyle w:val="Heading1"/>
      </w:pPr>
      <w:r>
        <w:t>Stakeholder engagement activities</w:t>
      </w:r>
    </w:p>
    <w:p w14:paraId="7C947EBF" w14:textId="77777777" w:rsidR="00953CE8" w:rsidRPr="00953CE8" w:rsidRDefault="00953CE8" w:rsidP="00953CE8">
      <w:pPr>
        <w:pStyle w:val="VDWCbody"/>
      </w:pPr>
      <w:r w:rsidRPr="00953CE8">
        <w:t>The Framework relates to the full spectrum of engagement activities VDWC undertakes with stakeholders in achieving its business objectives of stronger safeguards and a quality workforce, including:</w:t>
      </w:r>
    </w:p>
    <w:p w14:paraId="67CF7014" w14:textId="0A221F8C" w:rsidR="00953CE8" w:rsidRPr="00953CE8" w:rsidRDefault="00953CE8" w:rsidP="00953CE8">
      <w:pPr>
        <w:pStyle w:val="VDWCbullet1"/>
      </w:pPr>
      <w:r w:rsidRPr="00953CE8">
        <w:t>Digital communications – email correspondence, VDWC website, e-newsletter, social media</w:t>
      </w:r>
    </w:p>
    <w:p w14:paraId="1C0B9180" w14:textId="64AF537B" w:rsidR="00953CE8" w:rsidRPr="00953CE8" w:rsidRDefault="00953CE8" w:rsidP="00953CE8">
      <w:pPr>
        <w:pStyle w:val="VDWCbullet1"/>
      </w:pPr>
      <w:r w:rsidRPr="00953CE8">
        <w:t>Advice services – telephone and email correspondence</w:t>
      </w:r>
    </w:p>
    <w:p w14:paraId="02D99400" w14:textId="7103896E" w:rsidR="00953CE8" w:rsidRPr="00953CE8" w:rsidRDefault="00953CE8" w:rsidP="00953CE8">
      <w:pPr>
        <w:pStyle w:val="VDWCbullet1"/>
      </w:pPr>
      <w:r w:rsidRPr="00953CE8">
        <w:t>Education resources – guides, webinars, videos, factsheets, website content</w:t>
      </w:r>
    </w:p>
    <w:p w14:paraId="700F75D3" w14:textId="768117CC" w:rsidR="00953CE8" w:rsidRPr="00953CE8" w:rsidRDefault="00953CE8" w:rsidP="00953CE8">
      <w:pPr>
        <w:pStyle w:val="VDWCbullet1"/>
      </w:pPr>
      <w:r w:rsidRPr="00953CE8">
        <w:t>Public presentations – educational events and conference presentations</w:t>
      </w:r>
    </w:p>
    <w:p w14:paraId="1C2817D8" w14:textId="57DD2086" w:rsidR="00953CE8" w:rsidRPr="00953CE8" w:rsidRDefault="00953CE8" w:rsidP="00953CE8">
      <w:pPr>
        <w:pStyle w:val="VDWCbullet1"/>
      </w:pPr>
      <w:r w:rsidRPr="00953CE8">
        <w:t>Relationship management – meetings with stakeholders</w:t>
      </w:r>
    </w:p>
    <w:p w14:paraId="0D2BD382" w14:textId="563BD187" w:rsidR="00953CE8" w:rsidRPr="00953CE8" w:rsidRDefault="00953CE8" w:rsidP="00953CE8">
      <w:pPr>
        <w:pStyle w:val="VDWCbullet1"/>
      </w:pPr>
      <w:r w:rsidRPr="00953CE8">
        <w:t>Consultation processes – reference groups and policy consultation.</w:t>
      </w:r>
    </w:p>
    <w:p w14:paraId="655DE775" w14:textId="77777777" w:rsidR="00953CE8" w:rsidRDefault="00953CE8" w:rsidP="00953CE8">
      <w:pPr>
        <w:pStyle w:val="Heading1"/>
      </w:pPr>
      <w:r>
        <w:t xml:space="preserve">Measuring and evaluating our </w:t>
      </w:r>
      <w:r w:rsidRPr="00953CE8">
        <w:t>engagement</w:t>
      </w:r>
    </w:p>
    <w:p w14:paraId="5E856D69" w14:textId="77777777" w:rsidR="00953CE8" w:rsidRPr="00953CE8" w:rsidRDefault="00953CE8" w:rsidP="00953CE8">
      <w:pPr>
        <w:pStyle w:val="VDWCbody"/>
      </w:pPr>
      <w:r w:rsidRPr="00953CE8">
        <w:t xml:space="preserve">By evaluating and measuring outcomes from our engagement and learning from it, we adopt a continuous improvement approach to stakeholder engagement. </w:t>
      </w:r>
    </w:p>
    <w:p w14:paraId="3FC3434A" w14:textId="77777777" w:rsidR="00953CE8" w:rsidRPr="00953CE8" w:rsidRDefault="00953CE8" w:rsidP="00953CE8">
      <w:pPr>
        <w:pStyle w:val="VDWCbody"/>
      </w:pPr>
      <w:r w:rsidRPr="00953CE8">
        <w:t xml:space="preserve">We embed measuring and evaluating stakeholder engagement as part of our stakeholder engagement plans to assess: </w:t>
      </w:r>
    </w:p>
    <w:p w14:paraId="40F9482C" w14:textId="55DBBB95" w:rsidR="00953CE8" w:rsidRPr="00953CE8" w:rsidRDefault="00953CE8" w:rsidP="00953CE8">
      <w:pPr>
        <w:pStyle w:val="VDWCbullet1"/>
      </w:pPr>
      <w:r w:rsidRPr="00953CE8">
        <w:t>the engagement that was done</w:t>
      </w:r>
    </w:p>
    <w:p w14:paraId="3652951B" w14:textId="2DE38801" w:rsidR="00953CE8" w:rsidRPr="00953CE8" w:rsidRDefault="00953CE8" w:rsidP="00953CE8">
      <w:pPr>
        <w:pStyle w:val="VDWCbullet1"/>
      </w:pPr>
      <w:r w:rsidRPr="00953CE8">
        <w:t>the quantity of engagement</w:t>
      </w:r>
    </w:p>
    <w:p w14:paraId="192EED79" w14:textId="4D9BDB83" w:rsidR="00953CE8" w:rsidRPr="00953CE8" w:rsidRDefault="00953CE8" w:rsidP="00953CE8">
      <w:pPr>
        <w:pStyle w:val="VDWCbullet1"/>
      </w:pPr>
      <w:r w:rsidRPr="00953CE8">
        <w:t>the quality of engagement</w:t>
      </w:r>
    </w:p>
    <w:p w14:paraId="59E46B8B" w14:textId="25B57A17" w:rsidR="00E66794" w:rsidRPr="00E66794" w:rsidRDefault="00953CE8" w:rsidP="00E66794">
      <w:pPr>
        <w:pStyle w:val="VDWCbullet1"/>
      </w:pPr>
      <w:r w:rsidRPr="00953CE8">
        <w:t>fulfilling our promise: did we do what we said we would do after our stakeholder engagement.</w:t>
      </w:r>
    </w:p>
    <w:p w14:paraId="08DBD3A0" w14:textId="77777777" w:rsidR="00E66794" w:rsidRDefault="00E66794">
      <w:r>
        <w:br w:type="page"/>
      </w:r>
    </w:p>
    <w:tbl>
      <w:tblPr>
        <w:tblStyle w:val="TableGrid"/>
        <w:tblW w:w="0" w:type="auto"/>
        <w:tblLook w:val="04A0" w:firstRow="1" w:lastRow="0" w:firstColumn="1" w:lastColumn="0" w:noHBand="0" w:noVBand="1"/>
      </w:tblPr>
      <w:tblGrid>
        <w:gridCol w:w="9288"/>
      </w:tblGrid>
      <w:tr w:rsidR="00E66794" w:rsidRPr="00E66794" w14:paraId="4E74F7BE" w14:textId="77777777" w:rsidTr="00E66794">
        <w:trPr>
          <w:cnfStyle w:val="100000000000" w:firstRow="1" w:lastRow="0" w:firstColumn="0" w:lastColumn="0" w:oddVBand="0" w:evenVBand="0" w:oddHBand="0" w:evenHBand="0" w:firstRowFirstColumn="0" w:firstRowLastColumn="0" w:lastRowFirstColumn="0" w:lastRowLastColumn="0"/>
        </w:trPr>
        <w:tc>
          <w:tcPr>
            <w:tcW w:w="9288" w:type="dxa"/>
          </w:tcPr>
          <w:p w14:paraId="2AFE9295" w14:textId="76D9493E" w:rsidR="00E66794" w:rsidRPr="00E66794" w:rsidRDefault="00E66794" w:rsidP="00E66794">
            <w:pPr>
              <w:pStyle w:val="Heading3"/>
            </w:pPr>
            <w:r w:rsidRPr="00E66794">
              <w:lastRenderedPageBreak/>
              <w:t>About the Victorian Disability Worker Commission</w:t>
            </w:r>
          </w:p>
          <w:p w14:paraId="034A24DE" w14:textId="77777777" w:rsidR="00E66794" w:rsidRPr="00E66794" w:rsidRDefault="00E66794" w:rsidP="00E66794">
            <w:pPr>
              <w:pStyle w:val="VDWCbody"/>
              <w:rPr>
                <w:rStyle w:val="Hyperlink"/>
                <w:color w:val="auto"/>
                <w:u w:val="none"/>
              </w:rPr>
            </w:pPr>
            <w:r w:rsidRPr="00E66794">
              <w:t>The Victorian Disability Worker Commission is an independent body established to better protect people with disability and build a stronger, safer disability sector. It is responsible for the Disability Service Safeguards Code of Conduct, establishing the minimum expectations for all workers in Victoria supporting people with disability, and the complaints service. It can accept complaints and notifications, with powers to investigate and ban workers who put people’s safety at risk.</w:t>
            </w:r>
          </w:p>
        </w:tc>
      </w:tr>
    </w:tbl>
    <w:p w14:paraId="78511C79" w14:textId="77777777" w:rsidR="00E66794" w:rsidRPr="00E66794" w:rsidRDefault="00E66794" w:rsidP="00E66794">
      <w:pPr>
        <w:pStyle w:val="VDWCbody"/>
        <w:rPr>
          <w:rStyle w:val="Hyperlink"/>
          <w:color w:val="auto"/>
          <w:u w:val="none"/>
        </w:rPr>
      </w:pPr>
    </w:p>
    <w:p w14:paraId="717F71CF" w14:textId="77777777" w:rsidR="00FD41CA" w:rsidRPr="00FD41CA" w:rsidRDefault="00E66794" w:rsidP="00FD41CA">
      <w:pPr>
        <w:rPr>
          <w:rFonts w:ascii="Arial" w:hAnsi="Arial" w:cs="Arial"/>
          <w:sz w:val="24"/>
          <w:szCs w:val="24"/>
        </w:rPr>
      </w:pPr>
      <w:r w:rsidRPr="00FD41CA">
        <w:rPr>
          <w:rFonts w:ascii="Arial" w:hAnsi="Arial" w:cs="Arial"/>
          <w:sz w:val="24"/>
          <w:szCs w:val="24"/>
        </w:rPr>
        <w:t xml:space="preserve">Visit </w:t>
      </w:r>
      <w:hyperlink r:id="rId19" w:history="1">
        <w:r w:rsidRPr="00FD41CA">
          <w:rPr>
            <w:rStyle w:val="Hyperlink"/>
            <w:rFonts w:ascii="Arial" w:hAnsi="Arial" w:cs="Arial"/>
            <w:color w:val="auto"/>
            <w:sz w:val="24"/>
            <w:szCs w:val="24"/>
            <w:u w:val="none"/>
          </w:rPr>
          <w:t>our website</w:t>
        </w:r>
      </w:hyperlink>
      <w:r w:rsidRPr="00FD41CA">
        <w:rPr>
          <w:rFonts w:ascii="Arial" w:hAnsi="Arial" w:cs="Arial"/>
          <w:sz w:val="24"/>
          <w:szCs w:val="24"/>
        </w:rPr>
        <w:t xml:space="preserve"> &lt;vdwc.vic.gov.au&gt; or call 1800 497 132</w:t>
      </w:r>
      <w:r w:rsidRPr="00FD41CA">
        <w:rPr>
          <w:rFonts w:ascii="Arial" w:hAnsi="Arial" w:cs="Arial"/>
          <w:sz w:val="24"/>
          <w:szCs w:val="24"/>
        </w:rPr>
        <w:br/>
        <w:t xml:space="preserve">Sign up to our </w:t>
      </w:r>
      <w:hyperlink r:id="rId20" w:history="1">
        <w:r w:rsidRPr="00FD41CA">
          <w:rPr>
            <w:rStyle w:val="Hyperlink"/>
            <w:rFonts w:ascii="Arial" w:hAnsi="Arial" w:cs="Arial"/>
            <w:sz w:val="24"/>
            <w:szCs w:val="24"/>
          </w:rPr>
          <w:t>newsletter</w:t>
        </w:r>
      </w:hyperlink>
      <w:r w:rsidRPr="00FD41CA">
        <w:rPr>
          <w:rStyle w:val="Hyperlink"/>
          <w:rFonts w:ascii="Arial" w:hAnsi="Arial" w:cs="Arial"/>
          <w:sz w:val="24"/>
          <w:szCs w:val="24"/>
        </w:rPr>
        <w:br/>
      </w:r>
      <w:r w:rsidR="00FD41CA" w:rsidRPr="00FD41CA">
        <w:rPr>
          <w:rFonts w:ascii="Arial" w:hAnsi="Arial" w:cs="Arial"/>
          <w:sz w:val="24"/>
          <w:szCs w:val="24"/>
        </w:rPr>
        <w:t xml:space="preserve">Follow us on </w:t>
      </w:r>
      <w:hyperlink r:id="rId21" w:history="1">
        <w:r w:rsidR="00FD41CA" w:rsidRPr="00FD41CA">
          <w:rPr>
            <w:rStyle w:val="Hyperlink"/>
            <w:rFonts w:ascii="Arial" w:hAnsi="Arial" w:cs="Arial"/>
            <w:sz w:val="24"/>
            <w:szCs w:val="24"/>
          </w:rPr>
          <w:t>Facebook</w:t>
        </w:r>
      </w:hyperlink>
      <w:r w:rsidR="00FD41CA" w:rsidRPr="00FD41CA">
        <w:rPr>
          <w:rFonts w:ascii="Arial" w:hAnsi="Arial" w:cs="Arial"/>
          <w:sz w:val="24"/>
          <w:szCs w:val="24"/>
        </w:rPr>
        <w:t xml:space="preserve">, </w:t>
      </w:r>
      <w:hyperlink r:id="rId22" w:history="1">
        <w:r w:rsidR="00FD41CA" w:rsidRPr="00FD41CA">
          <w:rPr>
            <w:rStyle w:val="Hyperlink"/>
            <w:rFonts w:ascii="Arial" w:hAnsi="Arial" w:cs="Arial"/>
            <w:sz w:val="24"/>
            <w:szCs w:val="24"/>
          </w:rPr>
          <w:t>Instagram</w:t>
        </w:r>
      </w:hyperlink>
      <w:r w:rsidR="00FD41CA" w:rsidRPr="00FD41CA">
        <w:rPr>
          <w:rFonts w:ascii="Arial" w:hAnsi="Arial" w:cs="Arial"/>
          <w:sz w:val="24"/>
          <w:szCs w:val="24"/>
        </w:rPr>
        <w:t xml:space="preserve"> and/or </w:t>
      </w:r>
      <w:hyperlink r:id="rId23" w:history="1">
        <w:r w:rsidR="00FD41CA" w:rsidRPr="00FD41CA">
          <w:rPr>
            <w:rStyle w:val="Hyperlink"/>
            <w:rFonts w:ascii="Arial" w:hAnsi="Arial" w:cs="Arial"/>
            <w:sz w:val="24"/>
            <w:szCs w:val="24"/>
          </w:rPr>
          <w:t>LinkedIn</w:t>
        </w:r>
      </w:hyperlink>
    </w:p>
    <w:p w14:paraId="5ABE46BD" w14:textId="413E13C0" w:rsidR="00E66794" w:rsidRPr="00297053" w:rsidRDefault="00E66794" w:rsidP="00E66794">
      <w:pPr>
        <w:pStyle w:val="VDWCbody"/>
        <w:rPr>
          <w:color w:val="004C97"/>
          <w:u w:val="dotted"/>
        </w:rPr>
      </w:pPr>
    </w:p>
    <w:p w14:paraId="64D2A807" w14:textId="6B7CD9BE" w:rsidR="00A61412" w:rsidRPr="004E42FA" w:rsidRDefault="00A61412" w:rsidP="004E42FA">
      <w:pPr>
        <w:pStyle w:val="VDWCbody"/>
      </w:pPr>
    </w:p>
    <w:sectPr w:rsidR="00A61412" w:rsidRPr="004E42FA" w:rsidSect="00953CE8">
      <w:type w:val="continuous"/>
      <w:pgSz w:w="11906" w:h="16838"/>
      <w:pgMar w:top="1701" w:right="1304" w:bottom="1247" w:left="1304" w:header="454" w:footer="45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694F" w14:textId="77777777" w:rsidR="00E6636E" w:rsidRDefault="00E6636E">
      <w:r>
        <w:separator/>
      </w:r>
    </w:p>
  </w:endnote>
  <w:endnote w:type="continuationSeparator" w:id="0">
    <w:p w14:paraId="2DD94FCB" w14:textId="77777777" w:rsidR="00E6636E" w:rsidRDefault="00E6636E">
      <w:r>
        <w:continuationSeparator/>
      </w:r>
    </w:p>
  </w:endnote>
  <w:endnote w:type="continuationNotice" w:id="1">
    <w:p w14:paraId="41E0F425" w14:textId="77777777" w:rsidR="00E6636E" w:rsidRDefault="00E66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Regular">
    <w:altName w:val="VIC"/>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IC-SemiBold">
    <w:altName w:val="Calibri"/>
    <w:panose1 w:val="00000000000000000000"/>
    <w:charset w:val="4D"/>
    <w:family w:val="auto"/>
    <w:notTrueType/>
    <w:pitch w:val="default"/>
    <w:sig w:usb0="00000003" w:usb1="00000000" w:usb2="00000000" w:usb3="00000000" w:csb0="00000001" w:csb1="00000000"/>
  </w:font>
  <w:font w:name="VIC-Italic">
    <w:altName w:val="Calibri"/>
    <w:panose1 w:val="00000000000000000000"/>
    <w:charset w:val="4D"/>
    <w:family w:val="auto"/>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3F9A" w14:textId="47A6FCF5" w:rsidR="005A0326" w:rsidRPr="0051568D" w:rsidRDefault="00E66794" w:rsidP="005A0326">
    <w:pPr>
      <w:pStyle w:val="Header"/>
    </w:pPr>
    <w:r>
      <w:t>Stakeholder Engagement Framework</w:t>
    </w:r>
    <w:r w:rsidR="005A0326">
      <w:t xml:space="preserve"> – </w:t>
    </w:r>
    <w:r w:rsidR="005A0326" w:rsidRPr="00235E7E">
      <w:t>accessible</w:t>
    </w:r>
    <w:r w:rsidR="005A0326">
      <w:ptab w:relativeTo="margin" w:alignment="right" w:leader="none"/>
    </w:r>
    <w:r w:rsidR="005A0326">
      <w:t xml:space="preserve">Page </w:t>
    </w:r>
    <w:r w:rsidR="005A0326" w:rsidRPr="00DE6C85">
      <w:rPr>
        <w:b/>
        <w:bCs/>
      </w:rPr>
      <w:fldChar w:fldCharType="begin"/>
    </w:r>
    <w:r w:rsidR="005A0326" w:rsidRPr="00DE6C85">
      <w:rPr>
        <w:b/>
        <w:bCs/>
      </w:rPr>
      <w:instrText xml:space="preserve"> PAGE </w:instrText>
    </w:r>
    <w:r w:rsidR="005A0326" w:rsidRPr="00DE6C85">
      <w:rPr>
        <w:b/>
        <w:bCs/>
      </w:rPr>
      <w:fldChar w:fldCharType="separate"/>
    </w:r>
    <w:r w:rsidR="005A0326">
      <w:rPr>
        <w:b/>
        <w:bCs/>
      </w:rPr>
      <w:t>3</w:t>
    </w:r>
    <w:r w:rsidR="005A0326" w:rsidRPr="00DE6C85">
      <w:rPr>
        <w:b/>
        <w:bCs/>
      </w:rPr>
      <w:fldChar w:fldCharType="end"/>
    </w:r>
  </w:p>
  <w:p w14:paraId="4FDFAA66" w14:textId="01B3B8DC" w:rsidR="00B91EAC" w:rsidRDefault="00B91EAC" w:rsidP="00FD0C95">
    <w:pPr>
      <w:pStyle w:val="VDWC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1B30" w14:textId="64577C1A" w:rsidR="00B91EAC" w:rsidRDefault="00E66794" w:rsidP="009E71DD">
    <w:pPr>
      <w:pStyle w:val="Header"/>
    </w:pPr>
    <w:r>
      <w:t xml:space="preserve">Stakeholder Engagement Framework </w:t>
    </w:r>
    <w:r w:rsidR="00CC2F15">
      <w:t xml:space="preserve">– </w:t>
    </w:r>
    <w:r w:rsidR="00CC2F15" w:rsidRPr="00235E7E">
      <w:t>accessible</w:t>
    </w:r>
    <w:r w:rsidR="00CC2F15">
      <w:t xml:space="preserve"> </w:t>
    </w:r>
    <w:r w:rsidR="009E71DD">
      <w:ptab w:relativeTo="margin" w:alignment="right" w:leader="none"/>
    </w:r>
    <w:r w:rsidR="009E71DD">
      <w:t xml:space="preserve">Page </w:t>
    </w:r>
    <w:r w:rsidR="009E71DD" w:rsidRPr="00DE6C85">
      <w:rPr>
        <w:b/>
        <w:bCs/>
      </w:rPr>
      <w:fldChar w:fldCharType="begin"/>
    </w:r>
    <w:r w:rsidR="009E71DD" w:rsidRPr="00DE6C85">
      <w:rPr>
        <w:b/>
        <w:bCs/>
      </w:rPr>
      <w:instrText xml:space="preserve"> PAGE </w:instrText>
    </w:r>
    <w:r w:rsidR="009E71DD" w:rsidRPr="00DE6C85">
      <w:rPr>
        <w:b/>
        <w:bCs/>
      </w:rPr>
      <w:fldChar w:fldCharType="separate"/>
    </w:r>
    <w:r w:rsidR="009E71DD">
      <w:rPr>
        <w:b/>
        <w:bCs/>
      </w:rPr>
      <w:t>2</w:t>
    </w:r>
    <w:r w:rsidR="009E71DD" w:rsidRPr="00DE6C8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AAC0" w14:textId="77777777" w:rsidR="00E6636E" w:rsidRDefault="00E6636E">
      <w:r>
        <w:separator/>
      </w:r>
    </w:p>
  </w:footnote>
  <w:footnote w:type="continuationSeparator" w:id="0">
    <w:p w14:paraId="23ED1B4C" w14:textId="77777777" w:rsidR="00E6636E" w:rsidRDefault="00E6636E">
      <w:r>
        <w:continuationSeparator/>
      </w:r>
    </w:p>
  </w:footnote>
  <w:footnote w:type="continuationNotice" w:id="1">
    <w:p w14:paraId="71B79918" w14:textId="77777777" w:rsidR="00E6636E" w:rsidRDefault="00E66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CF83" w14:textId="77777777" w:rsidR="000765D4" w:rsidRPr="005A0326" w:rsidRDefault="000765D4" w:rsidP="005A0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77DCB25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F761D17"/>
    <w:multiLevelType w:val="hybridMultilevel"/>
    <w:tmpl w:val="6026FE8C"/>
    <w:lvl w:ilvl="0" w:tplc="D576C770">
      <w:start w:val="1"/>
      <w:numFmt w:val="bullet"/>
      <w:pStyle w:val="Table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230D2"/>
    <w:multiLevelType w:val="hybridMultilevel"/>
    <w:tmpl w:val="E3D0663C"/>
    <w:lvl w:ilvl="0" w:tplc="3EBC1FCA">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B73697"/>
    <w:multiLevelType w:val="multilevel"/>
    <w:tmpl w:val="D6EEEA92"/>
    <w:styleLink w:val="ZZNumbersdigit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A0B23"/>
    <w:multiLevelType w:val="hybridMultilevel"/>
    <w:tmpl w:val="F7D65764"/>
    <w:lvl w:ilvl="0" w:tplc="33BE7A82">
      <w:start w:val="1"/>
      <w:numFmt w:val="bullet"/>
      <w:pStyle w:val="VDWCtablebullettick"/>
      <w:lvlText w:val="ü"/>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C68D4"/>
    <w:multiLevelType w:val="multilevel"/>
    <w:tmpl w:val="0A1E7498"/>
    <w:styleLink w:val="ZZBullets1"/>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2A4E78D8"/>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B4D0DAF"/>
    <w:multiLevelType w:val="multilevel"/>
    <w:tmpl w:val="46464098"/>
    <w:styleLink w:val="ZZQuotebullets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1611C2"/>
    <w:multiLevelType w:val="multilevel"/>
    <w:tmpl w:val="B632211E"/>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6DDAA9AA"/>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13AC0B34"/>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5E07F4E"/>
    <w:multiLevelType w:val="multilevel"/>
    <w:tmpl w:val="33E085CA"/>
    <w:styleLink w:val="ZZNumberslowerroman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E83FAA"/>
    <w:multiLevelType w:val="multilevel"/>
    <w:tmpl w:val="4886AEA4"/>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B2C465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C916E9"/>
    <w:multiLevelType w:val="hybridMultilevel"/>
    <w:tmpl w:val="28E08214"/>
    <w:styleLink w:val="ZZTablebullet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395631"/>
    <w:multiLevelType w:val="multilevel"/>
    <w:tmpl w:val="B246AC1A"/>
    <w:styleLink w:val="ZZNumbersloweralpha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985F3B"/>
    <w:multiLevelType w:val="hybridMultilevel"/>
    <w:tmpl w:val="24AC4ECC"/>
    <w:lvl w:ilvl="0" w:tplc="85C8DF3A">
      <w:start w:val="1"/>
      <w:numFmt w:val="none"/>
      <w:pStyle w:val="1Numberdigitrestar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907431">
    <w:abstractNumId w:val="9"/>
  </w:num>
  <w:num w:numId="2" w16cid:durableId="1465928201">
    <w:abstractNumId w:val="5"/>
  </w:num>
  <w:num w:numId="3" w16cid:durableId="1961036659">
    <w:abstractNumId w:val="0"/>
  </w:num>
  <w:num w:numId="4" w16cid:durableId="1211845559">
    <w:abstractNumId w:val="6"/>
  </w:num>
  <w:num w:numId="5" w16cid:durableId="1523590114">
    <w:abstractNumId w:val="10"/>
  </w:num>
  <w:num w:numId="6" w16cid:durableId="1891571322">
    <w:abstractNumId w:val="8"/>
  </w:num>
  <w:num w:numId="7" w16cid:durableId="378626560">
    <w:abstractNumId w:val="3"/>
  </w:num>
  <w:num w:numId="8" w16cid:durableId="930813946">
    <w:abstractNumId w:val="15"/>
  </w:num>
  <w:num w:numId="9" w16cid:durableId="1993220419">
    <w:abstractNumId w:val="11"/>
  </w:num>
  <w:num w:numId="10" w16cid:durableId="1047069645">
    <w:abstractNumId w:val="7"/>
  </w:num>
  <w:num w:numId="11" w16cid:durableId="763918550">
    <w:abstractNumId w:val="14"/>
  </w:num>
  <w:num w:numId="12" w16cid:durableId="560530245">
    <w:abstractNumId w:val="13"/>
  </w:num>
  <w:num w:numId="13" w16cid:durableId="971904621">
    <w:abstractNumId w:val="16"/>
  </w:num>
  <w:num w:numId="14" w16cid:durableId="1653289130">
    <w:abstractNumId w:val="1"/>
  </w:num>
  <w:num w:numId="15" w16cid:durableId="1779833754">
    <w:abstractNumId w:val="2"/>
  </w:num>
  <w:num w:numId="16" w16cid:durableId="516432862">
    <w:abstractNumId w:val="12"/>
  </w:num>
  <w:num w:numId="17" w16cid:durableId="5360885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A7"/>
    <w:rsid w:val="0000211C"/>
    <w:rsid w:val="00002990"/>
    <w:rsid w:val="0000469C"/>
    <w:rsid w:val="000048AC"/>
    <w:rsid w:val="00004CDB"/>
    <w:rsid w:val="00005CB8"/>
    <w:rsid w:val="0000641F"/>
    <w:rsid w:val="000067A2"/>
    <w:rsid w:val="00011BC8"/>
    <w:rsid w:val="00012563"/>
    <w:rsid w:val="00014FC4"/>
    <w:rsid w:val="00017BD5"/>
    <w:rsid w:val="00020AAB"/>
    <w:rsid w:val="00021D11"/>
    <w:rsid w:val="00022036"/>
    <w:rsid w:val="000223A4"/>
    <w:rsid w:val="00022E60"/>
    <w:rsid w:val="00026C19"/>
    <w:rsid w:val="000272D4"/>
    <w:rsid w:val="00027510"/>
    <w:rsid w:val="00031263"/>
    <w:rsid w:val="000329DC"/>
    <w:rsid w:val="00033618"/>
    <w:rsid w:val="00033A2A"/>
    <w:rsid w:val="00034CF8"/>
    <w:rsid w:val="00035CBD"/>
    <w:rsid w:val="000400C8"/>
    <w:rsid w:val="00040D4D"/>
    <w:rsid w:val="000425B8"/>
    <w:rsid w:val="0004308E"/>
    <w:rsid w:val="00043954"/>
    <w:rsid w:val="00043AAF"/>
    <w:rsid w:val="00044A78"/>
    <w:rsid w:val="00047590"/>
    <w:rsid w:val="00047989"/>
    <w:rsid w:val="00050715"/>
    <w:rsid w:val="00051012"/>
    <w:rsid w:val="000518AB"/>
    <w:rsid w:val="00053EA6"/>
    <w:rsid w:val="00053F95"/>
    <w:rsid w:val="0005587D"/>
    <w:rsid w:val="00055B60"/>
    <w:rsid w:val="000561B3"/>
    <w:rsid w:val="00056F4C"/>
    <w:rsid w:val="00060E93"/>
    <w:rsid w:val="00063769"/>
    <w:rsid w:val="00064197"/>
    <w:rsid w:val="00064338"/>
    <w:rsid w:val="00064936"/>
    <w:rsid w:val="00065664"/>
    <w:rsid w:val="00065F79"/>
    <w:rsid w:val="00070E2B"/>
    <w:rsid w:val="00071A89"/>
    <w:rsid w:val="00072B92"/>
    <w:rsid w:val="000734F8"/>
    <w:rsid w:val="00073656"/>
    <w:rsid w:val="000736B8"/>
    <w:rsid w:val="00073BF3"/>
    <w:rsid w:val="0007402E"/>
    <w:rsid w:val="00074448"/>
    <w:rsid w:val="00074C40"/>
    <w:rsid w:val="000765D4"/>
    <w:rsid w:val="000772C2"/>
    <w:rsid w:val="000809CC"/>
    <w:rsid w:val="00081696"/>
    <w:rsid w:val="000817CB"/>
    <w:rsid w:val="00084E20"/>
    <w:rsid w:val="000873EF"/>
    <w:rsid w:val="0009242D"/>
    <w:rsid w:val="000924B8"/>
    <w:rsid w:val="000929DC"/>
    <w:rsid w:val="00094BAC"/>
    <w:rsid w:val="00095BF3"/>
    <w:rsid w:val="00097D33"/>
    <w:rsid w:val="00097DB6"/>
    <w:rsid w:val="000A0B7A"/>
    <w:rsid w:val="000A1282"/>
    <w:rsid w:val="000A1B81"/>
    <w:rsid w:val="000A291F"/>
    <w:rsid w:val="000A4A68"/>
    <w:rsid w:val="000A68E3"/>
    <w:rsid w:val="000A7998"/>
    <w:rsid w:val="000A7C64"/>
    <w:rsid w:val="000B0D61"/>
    <w:rsid w:val="000B2572"/>
    <w:rsid w:val="000B2764"/>
    <w:rsid w:val="000B3792"/>
    <w:rsid w:val="000B5D84"/>
    <w:rsid w:val="000B62B5"/>
    <w:rsid w:val="000B6AB8"/>
    <w:rsid w:val="000C02FB"/>
    <w:rsid w:val="000C0914"/>
    <w:rsid w:val="000C0A1D"/>
    <w:rsid w:val="000C0A50"/>
    <w:rsid w:val="000C0A63"/>
    <w:rsid w:val="000C0DB3"/>
    <w:rsid w:val="000C0FFE"/>
    <w:rsid w:val="000C1A43"/>
    <w:rsid w:val="000C29DD"/>
    <w:rsid w:val="000C449C"/>
    <w:rsid w:val="000C44AF"/>
    <w:rsid w:val="000C4C0F"/>
    <w:rsid w:val="000C5B70"/>
    <w:rsid w:val="000C5D91"/>
    <w:rsid w:val="000C5E38"/>
    <w:rsid w:val="000C6242"/>
    <w:rsid w:val="000C643F"/>
    <w:rsid w:val="000C66A7"/>
    <w:rsid w:val="000C68DB"/>
    <w:rsid w:val="000C6B92"/>
    <w:rsid w:val="000C70EB"/>
    <w:rsid w:val="000C7468"/>
    <w:rsid w:val="000C7C76"/>
    <w:rsid w:val="000D0E83"/>
    <w:rsid w:val="000D212B"/>
    <w:rsid w:val="000D2565"/>
    <w:rsid w:val="000D2C32"/>
    <w:rsid w:val="000D5A36"/>
    <w:rsid w:val="000D6637"/>
    <w:rsid w:val="000D7461"/>
    <w:rsid w:val="000E0E87"/>
    <w:rsid w:val="000E1F35"/>
    <w:rsid w:val="000E2B85"/>
    <w:rsid w:val="000E626A"/>
    <w:rsid w:val="000E6F72"/>
    <w:rsid w:val="000F0478"/>
    <w:rsid w:val="000F04B3"/>
    <w:rsid w:val="000F0A50"/>
    <w:rsid w:val="000F0F6A"/>
    <w:rsid w:val="000F263B"/>
    <w:rsid w:val="000F2DB2"/>
    <w:rsid w:val="000F3FB3"/>
    <w:rsid w:val="000F4277"/>
    <w:rsid w:val="000F5B60"/>
    <w:rsid w:val="000F7CEE"/>
    <w:rsid w:val="000F7DC5"/>
    <w:rsid w:val="00102830"/>
    <w:rsid w:val="00103D5E"/>
    <w:rsid w:val="00104643"/>
    <w:rsid w:val="00104EA7"/>
    <w:rsid w:val="00104FC7"/>
    <w:rsid w:val="00105FAD"/>
    <w:rsid w:val="00106615"/>
    <w:rsid w:val="0010661E"/>
    <w:rsid w:val="00106731"/>
    <w:rsid w:val="001077DD"/>
    <w:rsid w:val="00107847"/>
    <w:rsid w:val="00107EEE"/>
    <w:rsid w:val="0011155B"/>
    <w:rsid w:val="00111628"/>
    <w:rsid w:val="00111A6A"/>
    <w:rsid w:val="00112836"/>
    <w:rsid w:val="00112A09"/>
    <w:rsid w:val="001147D8"/>
    <w:rsid w:val="00114EF4"/>
    <w:rsid w:val="0011628C"/>
    <w:rsid w:val="00116FC3"/>
    <w:rsid w:val="0012097F"/>
    <w:rsid w:val="00121BF1"/>
    <w:rsid w:val="00121DE5"/>
    <w:rsid w:val="0012220D"/>
    <w:rsid w:val="00122A01"/>
    <w:rsid w:val="00124E9E"/>
    <w:rsid w:val="00126061"/>
    <w:rsid w:val="00126AA1"/>
    <w:rsid w:val="00127A8B"/>
    <w:rsid w:val="00133F33"/>
    <w:rsid w:val="00134BE5"/>
    <w:rsid w:val="001356AB"/>
    <w:rsid w:val="00137F65"/>
    <w:rsid w:val="001401AC"/>
    <w:rsid w:val="001405B4"/>
    <w:rsid w:val="00141255"/>
    <w:rsid w:val="001412D1"/>
    <w:rsid w:val="001420E2"/>
    <w:rsid w:val="001423E3"/>
    <w:rsid w:val="001428B4"/>
    <w:rsid w:val="0014350F"/>
    <w:rsid w:val="00143E90"/>
    <w:rsid w:val="001441FA"/>
    <w:rsid w:val="001454A5"/>
    <w:rsid w:val="00146DEA"/>
    <w:rsid w:val="0014731F"/>
    <w:rsid w:val="001475EA"/>
    <w:rsid w:val="001504F5"/>
    <w:rsid w:val="0015051E"/>
    <w:rsid w:val="001506F0"/>
    <w:rsid w:val="001517BD"/>
    <w:rsid w:val="001526D5"/>
    <w:rsid w:val="001542D3"/>
    <w:rsid w:val="00154FED"/>
    <w:rsid w:val="001571A1"/>
    <w:rsid w:val="00160A30"/>
    <w:rsid w:val="00161835"/>
    <w:rsid w:val="00170261"/>
    <w:rsid w:val="00170BB0"/>
    <w:rsid w:val="001722F4"/>
    <w:rsid w:val="0017248D"/>
    <w:rsid w:val="00173626"/>
    <w:rsid w:val="00173912"/>
    <w:rsid w:val="00174ACC"/>
    <w:rsid w:val="0017614A"/>
    <w:rsid w:val="001802B2"/>
    <w:rsid w:val="0018177B"/>
    <w:rsid w:val="001817CD"/>
    <w:rsid w:val="0018235E"/>
    <w:rsid w:val="001834B7"/>
    <w:rsid w:val="0018375C"/>
    <w:rsid w:val="001838EF"/>
    <w:rsid w:val="001841CB"/>
    <w:rsid w:val="00184866"/>
    <w:rsid w:val="001853B7"/>
    <w:rsid w:val="00186D52"/>
    <w:rsid w:val="0018768C"/>
    <w:rsid w:val="00187D69"/>
    <w:rsid w:val="00192BA0"/>
    <w:rsid w:val="00193295"/>
    <w:rsid w:val="00195070"/>
    <w:rsid w:val="00195074"/>
    <w:rsid w:val="001963EF"/>
    <w:rsid w:val="00196B72"/>
    <w:rsid w:val="00197303"/>
    <w:rsid w:val="00197D52"/>
    <w:rsid w:val="001A17EA"/>
    <w:rsid w:val="001A1D17"/>
    <w:rsid w:val="001A22AA"/>
    <w:rsid w:val="001A311B"/>
    <w:rsid w:val="001A39E8"/>
    <w:rsid w:val="001A4914"/>
    <w:rsid w:val="001A63D3"/>
    <w:rsid w:val="001A6D7D"/>
    <w:rsid w:val="001A7A18"/>
    <w:rsid w:val="001B0A86"/>
    <w:rsid w:val="001B1565"/>
    <w:rsid w:val="001B166D"/>
    <w:rsid w:val="001B1DDB"/>
    <w:rsid w:val="001B28B5"/>
    <w:rsid w:val="001B2975"/>
    <w:rsid w:val="001B45C7"/>
    <w:rsid w:val="001B6E32"/>
    <w:rsid w:val="001B79B1"/>
    <w:rsid w:val="001B7DCA"/>
    <w:rsid w:val="001C00C0"/>
    <w:rsid w:val="001C041A"/>
    <w:rsid w:val="001C08A9"/>
    <w:rsid w:val="001C122D"/>
    <w:rsid w:val="001C1768"/>
    <w:rsid w:val="001C241F"/>
    <w:rsid w:val="001C2B08"/>
    <w:rsid w:val="001C606D"/>
    <w:rsid w:val="001D2130"/>
    <w:rsid w:val="001D22C8"/>
    <w:rsid w:val="001D2A82"/>
    <w:rsid w:val="001D483B"/>
    <w:rsid w:val="001D4DB9"/>
    <w:rsid w:val="001D52BF"/>
    <w:rsid w:val="001D569B"/>
    <w:rsid w:val="001D6D65"/>
    <w:rsid w:val="001D7C9A"/>
    <w:rsid w:val="001E0365"/>
    <w:rsid w:val="001E0947"/>
    <w:rsid w:val="001E0EA3"/>
    <w:rsid w:val="001E26D3"/>
    <w:rsid w:val="001E2B55"/>
    <w:rsid w:val="001E37C6"/>
    <w:rsid w:val="001E3F3D"/>
    <w:rsid w:val="001E4995"/>
    <w:rsid w:val="001E52AD"/>
    <w:rsid w:val="001E6B6F"/>
    <w:rsid w:val="001E6BEB"/>
    <w:rsid w:val="001E71C0"/>
    <w:rsid w:val="001E7A42"/>
    <w:rsid w:val="001F090C"/>
    <w:rsid w:val="001F09DC"/>
    <w:rsid w:val="001F16C0"/>
    <w:rsid w:val="001F1A00"/>
    <w:rsid w:val="001F3CAD"/>
    <w:rsid w:val="001F3CB7"/>
    <w:rsid w:val="001F43E6"/>
    <w:rsid w:val="001F4E63"/>
    <w:rsid w:val="001F60BC"/>
    <w:rsid w:val="001F6E80"/>
    <w:rsid w:val="00201E5C"/>
    <w:rsid w:val="0020203C"/>
    <w:rsid w:val="002037EC"/>
    <w:rsid w:val="00203CA2"/>
    <w:rsid w:val="002044C0"/>
    <w:rsid w:val="002052AA"/>
    <w:rsid w:val="00206404"/>
    <w:rsid w:val="00206ED0"/>
    <w:rsid w:val="002115C6"/>
    <w:rsid w:val="0021185A"/>
    <w:rsid w:val="00212964"/>
    <w:rsid w:val="002132A2"/>
    <w:rsid w:val="00213772"/>
    <w:rsid w:val="0021424D"/>
    <w:rsid w:val="00214AC1"/>
    <w:rsid w:val="00214B87"/>
    <w:rsid w:val="0021508C"/>
    <w:rsid w:val="00215C20"/>
    <w:rsid w:val="00215D68"/>
    <w:rsid w:val="0021723B"/>
    <w:rsid w:val="00217E00"/>
    <w:rsid w:val="00220749"/>
    <w:rsid w:val="002208DA"/>
    <w:rsid w:val="0022129C"/>
    <w:rsid w:val="00222A51"/>
    <w:rsid w:val="0022422C"/>
    <w:rsid w:val="00224FB1"/>
    <w:rsid w:val="00226006"/>
    <w:rsid w:val="002266E1"/>
    <w:rsid w:val="0022724E"/>
    <w:rsid w:val="00230666"/>
    <w:rsid w:val="002309FC"/>
    <w:rsid w:val="00231153"/>
    <w:rsid w:val="00231261"/>
    <w:rsid w:val="00231BF3"/>
    <w:rsid w:val="002324A7"/>
    <w:rsid w:val="0023252E"/>
    <w:rsid w:val="00233BEF"/>
    <w:rsid w:val="0023552A"/>
    <w:rsid w:val="0023581C"/>
    <w:rsid w:val="002374CC"/>
    <w:rsid w:val="0024002F"/>
    <w:rsid w:val="00240D02"/>
    <w:rsid w:val="00241BC0"/>
    <w:rsid w:val="00241C00"/>
    <w:rsid w:val="00241C31"/>
    <w:rsid w:val="002504F7"/>
    <w:rsid w:val="0025341B"/>
    <w:rsid w:val="002536AC"/>
    <w:rsid w:val="00254506"/>
    <w:rsid w:val="0025524F"/>
    <w:rsid w:val="002555D4"/>
    <w:rsid w:val="00255640"/>
    <w:rsid w:val="00255D3C"/>
    <w:rsid w:val="00256E7C"/>
    <w:rsid w:val="00257384"/>
    <w:rsid w:val="00260640"/>
    <w:rsid w:val="0026099A"/>
    <w:rsid w:val="002664D5"/>
    <w:rsid w:val="002679D5"/>
    <w:rsid w:val="002702BE"/>
    <w:rsid w:val="002714FD"/>
    <w:rsid w:val="00273007"/>
    <w:rsid w:val="00273784"/>
    <w:rsid w:val="00274BD3"/>
    <w:rsid w:val="002753EC"/>
    <w:rsid w:val="0027591F"/>
    <w:rsid w:val="00275F94"/>
    <w:rsid w:val="00277D12"/>
    <w:rsid w:val="00277EF1"/>
    <w:rsid w:val="002809CF"/>
    <w:rsid w:val="00281B9C"/>
    <w:rsid w:val="00282424"/>
    <w:rsid w:val="00283536"/>
    <w:rsid w:val="0028491A"/>
    <w:rsid w:val="00284C9B"/>
    <w:rsid w:val="0028671B"/>
    <w:rsid w:val="002869E3"/>
    <w:rsid w:val="00290E3E"/>
    <w:rsid w:val="00291211"/>
    <w:rsid w:val="002917C8"/>
    <w:rsid w:val="002930B0"/>
    <w:rsid w:val="002940D5"/>
    <w:rsid w:val="002950BE"/>
    <w:rsid w:val="00295E1C"/>
    <w:rsid w:val="0029727D"/>
    <w:rsid w:val="002977C0"/>
    <w:rsid w:val="00297F9E"/>
    <w:rsid w:val="002A05C1"/>
    <w:rsid w:val="002A0C9D"/>
    <w:rsid w:val="002A141B"/>
    <w:rsid w:val="002A26B6"/>
    <w:rsid w:val="002A35EB"/>
    <w:rsid w:val="002A3B4F"/>
    <w:rsid w:val="002A448B"/>
    <w:rsid w:val="002A5CEB"/>
    <w:rsid w:val="002A6531"/>
    <w:rsid w:val="002A6A4E"/>
    <w:rsid w:val="002A767E"/>
    <w:rsid w:val="002B08A7"/>
    <w:rsid w:val="002B0EEE"/>
    <w:rsid w:val="002B109B"/>
    <w:rsid w:val="002B5183"/>
    <w:rsid w:val="002B5A85"/>
    <w:rsid w:val="002B63A7"/>
    <w:rsid w:val="002B6459"/>
    <w:rsid w:val="002B719B"/>
    <w:rsid w:val="002B740B"/>
    <w:rsid w:val="002C171B"/>
    <w:rsid w:val="002C2A64"/>
    <w:rsid w:val="002C2B4D"/>
    <w:rsid w:val="002C32C9"/>
    <w:rsid w:val="002C3DFF"/>
    <w:rsid w:val="002C5543"/>
    <w:rsid w:val="002C58C7"/>
    <w:rsid w:val="002D0F7F"/>
    <w:rsid w:val="002D2637"/>
    <w:rsid w:val="002E0198"/>
    <w:rsid w:val="002E0625"/>
    <w:rsid w:val="002E1D7C"/>
    <w:rsid w:val="002E37B1"/>
    <w:rsid w:val="002E551C"/>
    <w:rsid w:val="002E63B6"/>
    <w:rsid w:val="002E798F"/>
    <w:rsid w:val="002E7DCE"/>
    <w:rsid w:val="002F12F0"/>
    <w:rsid w:val="002F250B"/>
    <w:rsid w:val="002F449B"/>
    <w:rsid w:val="002F4D86"/>
    <w:rsid w:val="002F5D69"/>
    <w:rsid w:val="002F7A04"/>
    <w:rsid w:val="002F7BBD"/>
    <w:rsid w:val="002F7C77"/>
    <w:rsid w:val="002F7DD2"/>
    <w:rsid w:val="00300864"/>
    <w:rsid w:val="00300CB3"/>
    <w:rsid w:val="0030394B"/>
    <w:rsid w:val="0030420E"/>
    <w:rsid w:val="00304B00"/>
    <w:rsid w:val="00305B60"/>
    <w:rsid w:val="00305F6F"/>
    <w:rsid w:val="0030638F"/>
    <w:rsid w:val="003072C6"/>
    <w:rsid w:val="00307B1F"/>
    <w:rsid w:val="00307C49"/>
    <w:rsid w:val="00310D8E"/>
    <w:rsid w:val="003118AA"/>
    <w:rsid w:val="0031397E"/>
    <w:rsid w:val="003144D4"/>
    <w:rsid w:val="00315BBD"/>
    <w:rsid w:val="00316D5B"/>
    <w:rsid w:val="0031753A"/>
    <w:rsid w:val="00320293"/>
    <w:rsid w:val="003207CC"/>
    <w:rsid w:val="00322CC2"/>
    <w:rsid w:val="00324467"/>
    <w:rsid w:val="003271DC"/>
    <w:rsid w:val="003278D6"/>
    <w:rsid w:val="00331FE0"/>
    <w:rsid w:val="0033223A"/>
    <w:rsid w:val="003329C3"/>
    <w:rsid w:val="00332FA0"/>
    <w:rsid w:val="00334AC7"/>
    <w:rsid w:val="00334B54"/>
    <w:rsid w:val="00335593"/>
    <w:rsid w:val="00335B1D"/>
    <w:rsid w:val="0033739E"/>
    <w:rsid w:val="00337AD9"/>
    <w:rsid w:val="00341D39"/>
    <w:rsid w:val="00343733"/>
    <w:rsid w:val="003465EF"/>
    <w:rsid w:val="00352514"/>
    <w:rsid w:val="003527E7"/>
    <w:rsid w:val="00354BE0"/>
    <w:rsid w:val="00355886"/>
    <w:rsid w:val="003558D7"/>
    <w:rsid w:val="00356814"/>
    <w:rsid w:val="00357A4E"/>
    <w:rsid w:val="00357EBD"/>
    <w:rsid w:val="00363995"/>
    <w:rsid w:val="0036402C"/>
    <w:rsid w:val="00364BB6"/>
    <w:rsid w:val="003676C8"/>
    <w:rsid w:val="00367F93"/>
    <w:rsid w:val="00370D1E"/>
    <w:rsid w:val="00371798"/>
    <w:rsid w:val="003718FF"/>
    <w:rsid w:val="00372471"/>
    <w:rsid w:val="003741AD"/>
    <w:rsid w:val="003766DE"/>
    <w:rsid w:val="00376AB3"/>
    <w:rsid w:val="003778E6"/>
    <w:rsid w:val="00377F92"/>
    <w:rsid w:val="0038019F"/>
    <w:rsid w:val="00380A0E"/>
    <w:rsid w:val="00382071"/>
    <w:rsid w:val="00382C88"/>
    <w:rsid w:val="003834BC"/>
    <w:rsid w:val="003846E7"/>
    <w:rsid w:val="00385854"/>
    <w:rsid w:val="00386FC4"/>
    <w:rsid w:val="00390B85"/>
    <w:rsid w:val="00396654"/>
    <w:rsid w:val="003A2F25"/>
    <w:rsid w:val="003A4558"/>
    <w:rsid w:val="003A6BBB"/>
    <w:rsid w:val="003B0506"/>
    <w:rsid w:val="003B0CC0"/>
    <w:rsid w:val="003B0F83"/>
    <w:rsid w:val="003B2807"/>
    <w:rsid w:val="003B5D96"/>
    <w:rsid w:val="003C04AA"/>
    <w:rsid w:val="003C0540"/>
    <w:rsid w:val="003C1122"/>
    <w:rsid w:val="003C18D7"/>
    <w:rsid w:val="003C1A21"/>
    <w:rsid w:val="003C2E59"/>
    <w:rsid w:val="003C4567"/>
    <w:rsid w:val="003C5175"/>
    <w:rsid w:val="003C6175"/>
    <w:rsid w:val="003C68F2"/>
    <w:rsid w:val="003C6FE5"/>
    <w:rsid w:val="003D0247"/>
    <w:rsid w:val="003D29FB"/>
    <w:rsid w:val="003D35F8"/>
    <w:rsid w:val="003D376C"/>
    <w:rsid w:val="003D3EA1"/>
    <w:rsid w:val="003D4A46"/>
    <w:rsid w:val="003D4CF7"/>
    <w:rsid w:val="003D57E7"/>
    <w:rsid w:val="003D58B8"/>
    <w:rsid w:val="003D5CFB"/>
    <w:rsid w:val="003D6EC0"/>
    <w:rsid w:val="003D6EC1"/>
    <w:rsid w:val="003D7C1C"/>
    <w:rsid w:val="003D7F8C"/>
    <w:rsid w:val="003E1534"/>
    <w:rsid w:val="003E208E"/>
    <w:rsid w:val="003E2636"/>
    <w:rsid w:val="003E2E12"/>
    <w:rsid w:val="003E36C9"/>
    <w:rsid w:val="003E562C"/>
    <w:rsid w:val="003E61A9"/>
    <w:rsid w:val="003E65E1"/>
    <w:rsid w:val="003E67EE"/>
    <w:rsid w:val="003E7D44"/>
    <w:rsid w:val="003F10F4"/>
    <w:rsid w:val="003F27D4"/>
    <w:rsid w:val="003F3309"/>
    <w:rsid w:val="003F357B"/>
    <w:rsid w:val="003F39CE"/>
    <w:rsid w:val="003F45DA"/>
    <w:rsid w:val="003F5076"/>
    <w:rsid w:val="003F69B1"/>
    <w:rsid w:val="003F6F99"/>
    <w:rsid w:val="003F7C99"/>
    <w:rsid w:val="004000DF"/>
    <w:rsid w:val="00401108"/>
    <w:rsid w:val="00402875"/>
    <w:rsid w:val="00402927"/>
    <w:rsid w:val="00404393"/>
    <w:rsid w:val="004046A0"/>
    <w:rsid w:val="00407993"/>
    <w:rsid w:val="00407BA4"/>
    <w:rsid w:val="00407F8A"/>
    <w:rsid w:val="00410AFD"/>
    <w:rsid w:val="0041150A"/>
    <w:rsid w:val="00411833"/>
    <w:rsid w:val="00412F64"/>
    <w:rsid w:val="00413203"/>
    <w:rsid w:val="00413C3E"/>
    <w:rsid w:val="00417237"/>
    <w:rsid w:val="00417BEB"/>
    <w:rsid w:val="00417CC6"/>
    <w:rsid w:val="00422227"/>
    <w:rsid w:val="00422902"/>
    <w:rsid w:val="00423F89"/>
    <w:rsid w:val="00424ACB"/>
    <w:rsid w:val="00426AE5"/>
    <w:rsid w:val="004279F3"/>
    <w:rsid w:val="00427A05"/>
    <w:rsid w:val="00431035"/>
    <w:rsid w:val="004324FF"/>
    <w:rsid w:val="00432A55"/>
    <w:rsid w:val="00433BA2"/>
    <w:rsid w:val="00434880"/>
    <w:rsid w:val="004372B7"/>
    <w:rsid w:val="00440BF2"/>
    <w:rsid w:val="00441908"/>
    <w:rsid w:val="00441BE5"/>
    <w:rsid w:val="0044260A"/>
    <w:rsid w:val="00444D82"/>
    <w:rsid w:val="004451DA"/>
    <w:rsid w:val="004458B8"/>
    <w:rsid w:val="004508CA"/>
    <w:rsid w:val="00452009"/>
    <w:rsid w:val="00452249"/>
    <w:rsid w:val="0045275D"/>
    <w:rsid w:val="00452876"/>
    <w:rsid w:val="004564C6"/>
    <w:rsid w:val="00456A11"/>
    <w:rsid w:val="004610CC"/>
    <w:rsid w:val="00461963"/>
    <w:rsid w:val="00461B02"/>
    <w:rsid w:val="00461C29"/>
    <w:rsid w:val="00462326"/>
    <w:rsid w:val="00464277"/>
    <w:rsid w:val="00464A9D"/>
    <w:rsid w:val="00464D44"/>
    <w:rsid w:val="00465464"/>
    <w:rsid w:val="00465E87"/>
    <w:rsid w:val="004667E5"/>
    <w:rsid w:val="00473F30"/>
    <w:rsid w:val="00475480"/>
    <w:rsid w:val="00475D9A"/>
    <w:rsid w:val="0047611F"/>
    <w:rsid w:val="0047786A"/>
    <w:rsid w:val="00477A65"/>
    <w:rsid w:val="00477C91"/>
    <w:rsid w:val="00477D8A"/>
    <w:rsid w:val="00480ED6"/>
    <w:rsid w:val="0048140C"/>
    <w:rsid w:val="00482532"/>
    <w:rsid w:val="004827EF"/>
    <w:rsid w:val="00482DB3"/>
    <w:rsid w:val="004832E3"/>
    <w:rsid w:val="0048431E"/>
    <w:rsid w:val="004850D9"/>
    <w:rsid w:val="0048526E"/>
    <w:rsid w:val="004915C1"/>
    <w:rsid w:val="00491948"/>
    <w:rsid w:val="0049200D"/>
    <w:rsid w:val="00492536"/>
    <w:rsid w:val="0049468A"/>
    <w:rsid w:val="004948CA"/>
    <w:rsid w:val="00495EDE"/>
    <w:rsid w:val="00495FD1"/>
    <w:rsid w:val="0049759F"/>
    <w:rsid w:val="004A0236"/>
    <w:rsid w:val="004A10B8"/>
    <w:rsid w:val="004A178B"/>
    <w:rsid w:val="004A369A"/>
    <w:rsid w:val="004A3B3E"/>
    <w:rsid w:val="004A4DB0"/>
    <w:rsid w:val="004A614F"/>
    <w:rsid w:val="004A74A5"/>
    <w:rsid w:val="004B1699"/>
    <w:rsid w:val="004B1CF4"/>
    <w:rsid w:val="004B3E76"/>
    <w:rsid w:val="004B6132"/>
    <w:rsid w:val="004B7E33"/>
    <w:rsid w:val="004C0DEF"/>
    <w:rsid w:val="004C19EB"/>
    <w:rsid w:val="004C2203"/>
    <w:rsid w:val="004C3829"/>
    <w:rsid w:val="004C452C"/>
    <w:rsid w:val="004C5777"/>
    <w:rsid w:val="004C6335"/>
    <w:rsid w:val="004C6BB6"/>
    <w:rsid w:val="004C707E"/>
    <w:rsid w:val="004D0173"/>
    <w:rsid w:val="004D04C2"/>
    <w:rsid w:val="004D07FD"/>
    <w:rsid w:val="004D1056"/>
    <w:rsid w:val="004D286F"/>
    <w:rsid w:val="004D2B7B"/>
    <w:rsid w:val="004D2DAB"/>
    <w:rsid w:val="004D3031"/>
    <w:rsid w:val="004D3577"/>
    <w:rsid w:val="004D4627"/>
    <w:rsid w:val="004D6FDE"/>
    <w:rsid w:val="004D7209"/>
    <w:rsid w:val="004D7B1D"/>
    <w:rsid w:val="004E12E2"/>
    <w:rsid w:val="004E1EDE"/>
    <w:rsid w:val="004E21E2"/>
    <w:rsid w:val="004E26C9"/>
    <w:rsid w:val="004E293F"/>
    <w:rsid w:val="004E380D"/>
    <w:rsid w:val="004E3E25"/>
    <w:rsid w:val="004E42FA"/>
    <w:rsid w:val="004E4767"/>
    <w:rsid w:val="004E498E"/>
    <w:rsid w:val="004E60CB"/>
    <w:rsid w:val="004E7922"/>
    <w:rsid w:val="004E7FCD"/>
    <w:rsid w:val="004F0797"/>
    <w:rsid w:val="004F08B1"/>
    <w:rsid w:val="004F0DFC"/>
    <w:rsid w:val="004F3441"/>
    <w:rsid w:val="004F41B2"/>
    <w:rsid w:val="004F4A58"/>
    <w:rsid w:val="004F4AFC"/>
    <w:rsid w:val="004F52A5"/>
    <w:rsid w:val="004F5BDC"/>
    <w:rsid w:val="004F6D57"/>
    <w:rsid w:val="004F7C62"/>
    <w:rsid w:val="00500A45"/>
    <w:rsid w:val="00500C8C"/>
    <w:rsid w:val="00501375"/>
    <w:rsid w:val="00501D3B"/>
    <w:rsid w:val="005022C9"/>
    <w:rsid w:val="00502B8F"/>
    <w:rsid w:val="005034A8"/>
    <w:rsid w:val="0050779D"/>
    <w:rsid w:val="005139EA"/>
    <w:rsid w:val="00513A9B"/>
    <w:rsid w:val="00515BE5"/>
    <w:rsid w:val="005165BC"/>
    <w:rsid w:val="00517372"/>
    <w:rsid w:val="005208F8"/>
    <w:rsid w:val="00520A45"/>
    <w:rsid w:val="00520BBB"/>
    <w:rsid w:val="00522595"/>
    <w:rsid w:val="00524310"/>
    <w:rsid w:val="00525456"/>
    <w:rsid w:val="00530452"/>
    <w:rsid w:val="00531272"/>
    <w:rsid w:val="00531332"/>
    <w:rsid w:val="00532236"/>
    <w:rsid w:val="00532A34"/>
    <w:rsid w:val="00532D8E"/>
    <w:rsid w:val="005338EA"/>
    <w:rsid w:val="00533FCD"/>
    <w:rsid w:val="005342FF"/>
    <w:rsid w:val="00535BD2"/>
    <w:rsid w:val="0053606C"/>
    <w:rsid w:val="00536C1D"/>
    <w:rsid w:val="00537524"/>
    <w:rsid w:val="00537AAE"/>
    <w:rsid w:val="00541DFE"/>
    <w:rsid w:val="0054217D"/>
    <w:rsid w:val="00542D56"/>
    <w:rsid w:val="005433AB"/>
    <w:rsid w:val="00543B8F"/>
    <w:rsid w:val="00543E6C"/>
    <w:rsid w:val="00544184"/>
    <w:rsid w:val="005443FA"/>
    <w:rsid w:val="005449D8"/>
    <w:rsid w:val="00546090"/>
    <w:rsid w:val="0055008D"/>
    <w:rsid w:val="00550984"/>
    <w:rsid w:val="00550D6B"/>
    <w:rsid w:val="00551789"/>
    <w:rsid w:val="005528EC"/>
    <w:rsid w:val="00553EA2"/>
    <w:rsid w:val="00553F68"/>
    <w:rsid w:val="005552FD"/>
    <w:rsid w:val="0055718E"/>
    <w:rsid w:val="005600E5"/>
    <w:rsid w:val="00563D33"/>
    <w:rsid w:val="00564E8F"/>
    <w:rsid w:val="0056503B"/>
    <w:rsid w:val="00567889"/>
    <w:rsid w:val="00570819"/>
    <w:rsid w:val="00571051"/>
    <w:rsid w:val="005725D6"/>
    <w:rsid w:val="005727DC"/>
    <w:rsid w:val="005728A4"/>
    <w:rsid w:val="00573181"/>
    <w:rsid w:val="00575474"/>
    <w:rsid w:val="00575F36"/>
    <w:rsid w:val="005763FC"/>
    <w:rsid w:val="00576B88"/>
    <w:rsid w:val="00576EB4"/>
    <w:rsid w:val="00576EE5"/>
    <w:rsid w:val="00577B30"/>
    <w:rsid w:val="00581FFD"/>
    <w:rsid w:val="00582768"/>
    <w:rsid w:val="00582A7D"/>
    <w:rsid w:val="005833E9"/>
    <w:rsid w:val="00583461"/>
    <w:rsid w:val="005856A4"/>
    <w:rsid w:val="00585BD0"/>
    <w:rsid w:val="00585D22"/>
    <w:rsid w:val="0058681C"/>
    <w:rsid w:val="00586DEB"/>
    <w:rsid w:val="0058788D"/>
    <w:rsid w:val="00590730"/>
    <w:rsid w:val="00590996"/>
    <w:rsid w:val="00592AB8"/>
    <w:rsid w:val="00593DF7"/>
    <w:rsid w:val="00594FDE"/>
    <w:rsid w:val="00595578"/>
    <w:rsid w:val="00595A7C"/>
    <w:rsid w:val="00596736"/>
    <w:rsid w:val="00596A03"/>
    <w:rsid w:val="00597874"/>
    <w:rsid w:val="005A0326"/>
    <w:rsid w:val="005A3051"/>
    <w:rsid w:val="005A53FE"/>
    <w:rsid w:val="005A5810"/>
    <w:rsid w:val="005B0278"/>
    <w:rsid w:val="005B14E7"/>
    <w:rsid w:val="005B2780"/>
    <w:rsid w:val="005B2BE9"/>
    <w:rsid w:val="005B2C98"/>
    <w:rsid w:val="005B3064"/>
    <w:rsid w:val="005B5657"/>
    <w:rsid w:val="005B7D22"/>
    <w:rsid w:val="005C029E"/>
    <w:rsid w:val="005C034F"/>
    <w:rsid w:val="005C049E"/>
    <w:rsid w:val="005C0B6C"/>
    <w:rsid w:val="005C0CF8"/>
    <w:rsid w:val="005C1DC9"/>
    <w:rsid w:val="005C3F87"/>
    <w:rsid w:val="005C51BE"/>
    <w:rsid w:val="005C598C"/>
    <w:rsid w:val="005C6B52"/>
    <w:rsid w:val="005D0AD9"/>
    <w:rsid w:val="005D389C"/>
    <w:rsid w:val="005D617B"/>
    <w:rsid w:val="005D6310"/>
    <w:rsid w:val="005D64E9"/>
    <w:rsid w:val="005D6766"/>
    <w:rsid w:val="005D71A1"/>
    <w:rsid w:val="005D7834"/>
    <w:rsid w:val="005D79AC"/>
    <w:rsid w:val="005E085D"/>
    <w:rsid w:val="005E19F8"/>
    <w:rsid w:val="005E29D5"/>
    <w:rsid w:val="005E3613"/>
    <w:rsid w:val="005E369C"/>
    <w:rsid w:val="005E3FA7"/>
    <w:rsid w:val="005E4E9E"/>
    <w:rsid w:val="005E6813"/>
    <w:rsid w:val="005E7963"/>
    <w:rsid w:val="005F218C"/>
    <w:rsid w:val="005F2F6F"/>
    <w:rsid w:val="005F386D"/>
    <w:rsid w:val="005F4523"/>
    <w:rsid w:val="005F4EAC"/>
    <w:rsid w:val="005F59BE"/>
    <w:rsid w:val="005F623F"/>
    <w:rsid w:val="005F79D5"/>
    <w:rsid w:val="00601D4D"/>
    <w:rsid w:val="006021B4"/>
    <w:rsid w:val="006022E4"/>
    <w:rsid w:val="00605B5B"/>
    <w:rsid w:val="006062D8"/>
    <w:rsid w:val="00606827"/>
    <w:rsid w:val="00606C23"/>
    <w:rsid w:val="00607F84"/>
    <w:rsid w:val="006102AD"/>
    <w:rsid w:val="00610F22"/>
    <w:rsid w:val="0061125B"/>
    <w:rsid w:val="00612446"/>
    <w:rsid w:val="006125ED"/>
    <w:rsid w:val="00612625"/>
    <w:rsid w:val="006137DA"/>
    <w:rsid w:val="00613965"/>
    <w:rsid w:val="00620262"/>
    <w:rsid w:val="00621B4C"/>
    <w:rsid w:val="00621BB4"/>
    <w:rsid w:val="00621E2A"/>
    <w:rsid w:val="0062359E"/>
    <w:rsid w:val="00625BE2"/>
    <w:rsid w:val="00627C52"/>
    <w:rsid w:val="00627D04"/>
    <w:rsid w:val="00630937"/>
    <w:rsid w:val="00630F3F"/>
    <w:rsid w:val="00633AF5"/>
    <w:rsid w:val="00636C8B"/>
    <w:rsid w:val="00637E30"/>
    <w:rsid w:val="00646BFC"/>
    <w:rsid w:val="00653B84"/>
    <w:rsid w:val="00653E0D"/>
    <w:rsid w:val="00654F8C"/>
    <w:rsid w:val="00655923"/>
    <w:rsid w:val="0065722A"/>
    <w:rsid w:val="00660625"/>
    <w:rsid w:val="00660E5E"/>
    <w:rsid w:val="00661178"/>
    <w:rsid w:val="00661DDF"/>
    <w:rsid w:val="00662029"/>
    <w:rsid w:val="00664534"/>
    <w:rsid w:val="0066552F"/>
    <w:rsid w:val="00667EFD"/>
    <w:rsid w:val="00667F4E"/>
    <w:rsid w:val="00672347"/>
    <w:rsid w:val="00673BC2"/>
    <w:rsid w:val="0067451A"/>
    <w:rsid w:val="00675C91"/>
    <w:rsid w:val="00676719"/>
    <w:rsid w:val="00676C8E"/>
    <w:rsid w:val="00676EEA"/>
    <w:rsid w:val="00681959"/>
    <w:rsid w:val="00684364"/>
    <w:rsid w:val="00685914"/>
    <w:rsid w:val="006865C8"/>
    <w:rsid w:val="00686B48"/>
    <w:rsid w:val="00687038"/>
    <w:rsid w:val="0068706A"/>
    <w:rsid w:val="0068714E"/>
    <w:rsid w:val="006872F5"/>
    <w:rsid w:val="00687E15"/>
    <w:rsid w:val="00687F4D"/>
    <w:rsid w:val="00690CBD"/>
    <w:rsid w:val="00691D35"/>
    <w:rsid w:val="006929F7"/>
    <w:rsid w:val="0069374A"/>
    <w:rsid w:val="00693A3E"/>
    <w:rsid w:val="00694AB8"/>
    <w:rsid w:val="00695EF7"/>
    <w:rsid w:val="0069608F"/>
    <w:rsid w:val="0069699D"/>
    <w:rsid w:val="00696F0A"/>
    <w:rsid w:val="006A1BFC"/>
    <w:rsid w:val="006A3A97"/>
    <w:rsid w:val="006A4A4A"/>
    <w:rsid w:val="006A516B"/>
    <w:rsid w:val="006A5BBD"/>
    <w:rsid w:val="006A76E6"/>
    <w:rsid w:val="006B03E4"/>
    <w:rsid w:val="006B2C51"/>
    <w:rsid w:val="006B53B7"/>
    <w:rsid w:val="006B6361"/>
    <w:rsid w:val="006B7C4F"/>
    <w:rsid w:val="006C0386"/>
    <w:rsid w:val="006C1F49"/>
    <w:rsid w:val="006C2020"/>
    <w:rsid w:val="006C4F6D"/>
    <w:rsid w:val="006C62F8"/>
    <w:rsid w:val="006C73C9"/>
    <w:rsid w:val="006D24CE"/>
    <w:rsid w:val="006D360C"/>
    <w:rsid w:val="006D4516"/>
    <w:rsid w:val="006D5259"/>
    <w:rsid w:val="006D5AC9"/>
    <w:rsid w:val="006D66ED"/>
    <w:rsid w:val="006E18C1"/>
    <w:rsid w:val="006E46B3"/>
    <w:rsid w:val="006E5A67"/>
    <w:rsid w:val="006E710F"/>
    <w:rsid w:val="006E7207"/>
    <w:rsid w:val="006E786B"/>
    <w:rsid w:val="006E7AA7"/>
    <w:rsid w:val="006F034C"/>
    <w:rsid w:val="006F13F2"/>
    <w:rsid w:val="006F1592"/>
    <w:rsid w:val="006F3E0E"/>
    <w:rsid w:val="006F4120"/>
    <w:rsid w:val="006F616E"/>
    <w:rsid w:val="007002B1"/>
    <w:rsid w:val="00700939"/>
    <w:rsid w:val="0070139C"/>
    <w:rsid w:val="00702005"/>
    <w:rsid w:val="007020B2"/>
    <w:rsid w:val="007026F3"/>
    <w:rsid w:val="00702704"/>
    <w:rsid w:val="007028A1"/>
    <w:rsid w:val="007040F2"/>
    <w:rsid w:val="00704E36"/>
    <w:rsid w:val="00704EB7"/>
    <w:rsid w:val="00705742"/>
    <w:rsid w:val="007061D5"/>
    <w:rsid w:val="00707003"/>
    <w:rsid w:val="007104FE"/>
    <w:rsid w:val="00711B0C"/>
    <w:rsid w:val="007121A2"/>
    <w:rsid w:val="00712973"/>
    <w:rsid w:val="00712E7E"/>
    <w:rsid w:val="00713981"/>
    <w:rsid w:val="007159E1"/>
    <w:rsid w:val="007176D6"/>
    <w:rsid w:val="0072154C"/>
    <w:rsid w:val="00723464"/>
    <w:rsid w:val="007256BB"/>
    <w:rsid w:val="00725D2A"/>
    <w:rsid w:val="00726F81"/>
    <w:rsid w:val="00727D54"/>
    <w:rsid w:val="00730355"/>
    <w:rsid w:val="00731EF2"/>
    <w:rsid w:val="007344C5"/>
    <w:rsid w:val="00734959"/>
    <w:rsid w:val="00734D8D"/>
    <w:rsid w:val="00735137"/>
    <w:rsid w:val="0073520D"/>
    <w:rsid w:val="00735EFE"/>
    <w:rsid w:val="0073615E"/>
    <w:rsid w:val="007431EC"/>
    <w:rsid w:val="007441EA"/>
    <w:rsid w:val="00744242"/>
    <w:rsid w:val="0074555A"/>
    <w:rsid w:val="00747DC4"/>
    <w:rsid w:val="00750142"/>
    <w:rsid w:val="00754341"/>
    <w:rsid w:val="00754F83"/>
    <w:rsid w:val="007572FD"/>
    <w:rsid w:val="00761AA2"/>
    <w:rsid w:val="00761EF3"/>
    <w:rsid w:val="00763357"/>
    <w:rsid w:val="00764184"/>
    <w:rsid w:val="00766570"/>
    <w:rsid w:val="00767E47"/>
    <w:rsid w:val="00770C03"/>
    <w:rsid w:val="00770D6E"/>
    <w:rsid w:val="00771640"/>
    <w:rsid w:val="00771CC1"/>
    <w:rsid w:val="00773ADE"/>
    <w:rsid w:val="007750C8"/>
    <w:rsid w:val="007751C6"/>
    <w:rsid w:val="00780226"/>
    <w:rsid w:val="007816B5"/>
    <w:rsid w:val="00781AB4"/>
    <w:rsid w:val="00784E7A"/>
    <w:rsid w:val="00786C07"/>
    <w:rsid w:val="007873B3"/>
    <w:rsid w:val="00787E6A"/>
    <w:rsid w:val="00790BDF"/>
    <w:rsid w:val="007923B7"/>
    <w:rsid w:val="00792616"/>
    <w:rsid w:val="007926BB"/>
    <w:rsid w:val="0079344C"/>
    <w:rsid w:val="00795B58"/>
    <w:rsid w:val="007968AE"/>
    <w:rsid w:val="00797D8E"/>
    <w:rsid w:val="007A014C"/>
    <w:rsid w:val="007A0283"/>
    <w:rsid w:val="007A1D35"/>
    <w:rsid w:val="007A3CA4"/>
    <w:rsid w:val="007A40C0"/>
    <w:rsid w:val="007A43FE"/>
    <w:rsid w:val="007A4962"/>
    <w:rsid w:val="007A51AC"/>
    <w:rsid w:val="007A5EB8"/>
    <w:rsid w:val="007A7296"/>
    <w:rsid w:val="007B256B"/>
    <w:rsid w:val="007B2C7D"/>
    <w:rsid w:val="007B2ECD"/>
    <w:rsid w:val="007B5119"/>
    <w:rsid w:val="007B539D"/>
    <w:rsid w:val="007B54EC"/>
    <w:rsid w:val="007B7329"/>
    <w:rsid w:val="007B796F"/>
    <w:rsid w:val="007C0151"/>
    <w:rsid w:val="007C02C7"/>
    <w:rsid w:val="007C21EE"/>
    <w:rsid w:val="007C404E"/>
    <w:rsid w:val="007C51AD"/>
    <w:rsid w:val="007C6A59"/>
    <w:rsid w:val="007C78A6"/>
    <w:rsid w:val="007D2A39"/>
    <w:rsid w:val="007D3A2E"/>
    <w:rsid w:val="007D3B89"/>
    <w:rsid w:val="007D43A6"/>
    <w:rsid w:val="007D5565"/>
    <w:rsid w:val="007D6652"/>
    <w:rsid w:val="007D7816"/>
    <w:rsid w:val="007D7C38"/>
    <w:rsid w:val="007E08B0"/>
    <w:rsid w:val="007E23B0"/>
    <w:rsid w:val="007E343D"/>
    <w:rsid w:val="007E48C1"/>
    <w:rsid w:val="007E4B0B"/>
    <w:rsid w:val="007E4C95"/>
    <w:rsid w:val="007E65C8"/>
    <w:rsid w:val="007E7E3B"/>
    <w:rsid w:val="007F012C"/>
    <w:rsid w:val="007F1605"/>
    <w:rsid w:val="007F32F2"/>
    <w:rsid w:val="007F35CD"/>
    <w:rsid w:val="007F4383"/>
    <w:rsid w:val="007F46F8"/>
    <w:rsid w:val="007F4CA4"/>
    <w:rsid w:val="007F528C"/>
    <w:rsid w:val="007F5858"/>
    <w:rsid w:val="007F64FD"/>
    <w:rsid w:val="007F6862"/>
    <w:rsid w:val="00800D9C"/>
    <w:rsid w:val="00801601"/>
    <w:rsid w:val="0080169A"/>
    <w:rsid w:val="00802E27"/>
    <w:rsid w:val="008036A7"/>
    <w:rsid w:val="00805FD2"/>
    <w:rsid w:val="0080698F"/>
    <w:rsid w:val="00810301"/>
    <w:rsid w:val="00810991"/>
    <w:rsid w:val="00811DA7"/>
    <w:rsid w:val="00812468"/>
    <w:rsid w:val="00814A9B"/>
    <w:rsid w:val="00814F66"/>
    <w:rsid w:val="00817596"/>
    <w:rsid w:val="008176C5"/>
    <w:rsid w:val="00817C9E"/>
    <w:rsid w:val="008205AF"/>
    <w:rsid w:val="00822041"/>
    <w:rsid w:val="00822100"/>
    <w:rsid w:val="00822115"/>
    <w:rsid w:val="008225E5"/>
    <w:rsid w:val="00822846"/>
    <w:rsid w:val="00823E36"/>
    <w:rsid w:val="0082575E"/>
    <w:rsid w:val="00825A74"/>
    <w:rsid w:val="008262A2"/>
    <w:rsid w:val="0083037C"/>
    <w:rsid w:val="00831053"/>
    <w:rsid w:val="0083147A"/>
    <w:rsid w:val="008314D2"/>
    <w:rsid w:val="00832053"/>
    <w:rsid w:val="0083254D"/>
    <w:rsid w:val="00832E06"/>
    <w:rsid w:val="00833B9E"/>
    <w:rsid w:val="008352FC"/>
    <w:rsid w:val="00836249"/>
    <w:rsid w:val="00836F00"/>
    <w:rsid w:val="008376CC"/>
    <w:rsid w:val="00837C02"/>
    <w:rsid w:val="00842A76"/>
    <w:rsid w:val="00845AEC"/>
    <w:rsid w:val="00846192"/>
    <w:rsid w:val="008473F6"/>
    <w:rsid w:val="00847D6B"/>
    <w:rsid w:val="008500E3"/>
    <w:rsid w:val="008505D7"/>
    <w:rsid w:val="00850806"/>
    <w:rsid w:val="00850D1C"/>
    <w:rsid w:val="00852E6A"/>
    <w:rsid w:val="008548F8"/>
    <w:rsid w:val="00855FB4"/>
    <w:rsid w:val="00856A1B"/>
    <w:rsid w:val="00856CBF"/>
    <w:rsid w:val="00860D7D"/>
    <w:rsid w:val="0086163B"/>
    <w:rsid w:val="008621C3"/>
    <w:rsid w:val="00864D5B"/>
    <w:rsid w:val="00865486"/>
    <w:rsid w:val="008654BA"/>
    <w:rsid w:val="0086658F"/>
    <w:rsid w:val="008669BE"/>
    <w:rsid w:val="00866ADC"/>
    <w:rsid w:val="00866DA1"/>
    <w:rsid w:val="00867DB4"/>
    <w:rsid w:val="0087110F"/>
    <w:rsid w:val="0087302C"/>
    <w:rsid w:val="0087362A"/>
    <w:rsid w:val="008747B8"/>
    <w:rsid w:val="00874A69"/>
    <w:rsid w:val="008753AB"/>
    <w:rsid w:val="00876275"/>
    <w:rsid w:val="008768A2"/>
    <w:rsid w:val="00877FC2"/>
    <w:rsid w:val="00880058"/>
    <w:rsid w:val="00880AC2"/>
    <w:rsid w:val="0088146A"/>
    <w:rsid w:val="00882069"/>
    <w:rsid w:val="0088217A"/>
    <w:rsid w:val="00882B99"/>
    <w:rsid w:val="00883B8E"/>
    <w:rsid w:val="00884E8F"/>
    <w:rsid w:val="00885521"/>
    <w:rsid w:val="00886121"/>
    <w:rsid w:val="00892AB2"/>
    <w:rsid w:val="00892AC2"/>
    <w:rsid w:val="00893570"/>
    <w:rsid w:val="00894EFB"/>
    <w:rsid w:val="00896C19"/>
    <w:rsid w:val="008A2738"/>
    <w:rsid w:val="008A295B"/>
    <w:rsid w:val="008A2DD3"/>
    <w:rsid w:val="008A4207"/>
    <w:rsid w:val="008A4C07"/>
    <w:rsid w:val="008A5B97"/>
    <w:rsid w:val="008A6604"/>
    <w:rsid w:val="008A6C76"/>
    <w:rsid w:val="008B0E60"/>
    <w:rsid w:val="008B0F15"/>
    <w:rsid w:val="008B1C73"/>
    <w:rsid w:val="008B2186"/>
    <w:rsid w:val="008B2776"/>
    <w:rsid w:val="008B3B07"/>
    <w:rsid w:val="008B4211"/>
    <w:rsid w:val="008B51A2"/>
    <w:rsid w:val="008B5482"/>
    <w:rsid w:val="008B5AAC"/>
    <w:rsid w:val="008B5FBD"/>
    <w:rsid w:val="008B6239"/>
    <w:rsid w:val="008B65F2"/>
    <w:rsid w:val="008B6E0D"/>
    <w:rsid w:val="008B7362"/>
    <w:rsid w:val="008C11F4"/>
    <w:rsid w:val="008C1DF5"/>
    <w:rsid w:val="008C1EA0"/>
    <w:rsid w:val="008C2BEC"/>
    <w:rsid w:val="008C4645"/>
    <w:rsid w:val="008C4C68"/>
    <w:rsid w:val="008C4F1C"/>
    <w:rsid w:val="008C6523"/>
    <w:rsid w:val="008C6CD6"/>
    <w:rsid w:val="008C6D0E"/>
    <w:rsid w:val="008C70B8"/>
    <w:rsid w:val="008C7FE8"/>
    <w:rsid w:val="008D0231"/>
    <w:rsid w:val="008D09D2"/>
    <w:rsid w:val="008D0DCE"/>
    <w:rsid w:val="008D1DD0"/>
    <w:rsid w:val="008D39C5"/>
    <w:rsid w:val="008D3D6E"/>
    <w:rsid w:val="008D57AA"/>
    <w:rsid w:val="008D747B"/>
    <w:rsid w:val="008E0008"/>
    <w:rsid w:val="008E03EC"/>
    <w:rsid w:val="008E0DE9"/>
    <w:rsid w:val="008E136E"/>
    <w:rsid w:val="008E15A1"/>
    <w:rsid w:val="008E1D89"/>
    <w:rsid w:val="008E276A"/>
    <w:rsid w:val="008E2DE1"/>
    <w:rsid w:val="008E3D6C"/>
    <w:rsid w:val="008E3E3E"/>
    <w:rsid w:val="008E4D7F"/>
    <w:rsid w:val="008E5FC5"/>
    <w:rsid w:val="008E72EA"/>
    <w:rsid w:val="008F0125"/>
    <w:rsid w:val="008F1110"/>
    <w:rsid w:val="008F4046"/>
    <w:rsid w:val="008F4D2E"/>
    <w:rsid w:val="008F50F0"/>
    <w:rsid w:val="008F5F87"/>
    <w:rsid w:val="008F6593"/>
    <w:rsid w:val="008F69FC"/>
    <w:rsid w:val="008F719F"/>
    <w:rsid w:val="008F7C1B"/>
    <w:rsid w:val="0090011D"/>
    <w:rsid w:val="00900A34"/>
    <w:rsid w:val="00901423"/>
    <w:rsid w:val="00902076"/>
    <w:rsid w:val="00903D17"/>
    <w:rsid w:val="00906132"/>
    <w:rsid w:val="00906AED"/>
    <w:rsid w:val="00907073"/>
    <w:rsid w:val="0090731F"/>
    <w:rsid w:val="0090784E"/>
    <w:rsid w:val="009101E1"/>
    <w:rsid w:val="00910A8D"/>
    <w:rsid w:val="00911845"/>
    <w:rsid w:val="00912D39"/>
    <w:rsid w:val="00913736"/>
    <w:rsid w:val="00915696"/>
    <w:rsid w:val="009208F5"/>
    <w:rsid w:val="00921D0E"/>
    <w:rsid w:val="0092370C"/>
    <w:rsid w:val="009239A1"/>
    <w:rsid w:val="00925258"/>
    <w:rsid w:val="0092647A"/>
    <w:rsid w:val="00927A59"/>
    <w:rsid w:val="00927D51"/>
    <w:rsid w:val="00932272"/>
    <w:rsid w:val="00932862"/>
    <w:rsid w:val="00933308"/>
    <w:rsid w:val="009334F1"/>
    <w:rsid w:val="00933BD7"/>
    <w:rsid w:val="00935868"/>
    <w:rsid w:val="00935D60"/>
    <w:rsid w:val="009360B6"/>
    <w:rsid w:val="0093710F"/>
    <w:rsid w:val="0094358D"/>
    <w:rsid w:val="009438E5"/>
    <w:rsid w:val="009447BB"/>
    <w:rsid w:val="00944C48"/>
    <w:rsid w:val="00944EAD"/>
    <w:rsid w:val="00944ED0"/>
    <w:rsid w:val="00946335"/>
    <w:rsid w:val="009513C4"/>
    <w:rsid w:val="009516E7"/>
    <w:rsid w:val="00951F8E"/>
    <w:rsid w:val="00953CE8"/>
    <w:rsid w:val="0095418F"/>
    <w:rsid w:val="00954854"/>
    <w:rsid w:val="00955E55"/>
    <w:rsid w:val="009567C5"/>
    <w:rsid w:val="00961C7C"/>
    <w:rsid w:val="00962200"/>
    <w:rsid w:val="0096220D"/>
    <w:rsid w:val="00963E72"/>
    <w:rsid w:val="009646C2"/>
    <w:rsid w:val="00964C53"/>
    <w:rsid w:val="009659CD"/>
    <w:rsid w:val="00966F54"/>
    <w:rsid w:val="00967539"/>
    <w:rsid w:val="00967B39"/>
    <w:rsid w:val="0097191B"/>
    <w:rsid w:val="0097215F"/>
    <w:rsid w:val="00974421"/>
    <w:rsid w:val="00975CBB"/>
    <w:rsid w:val="00975E61"/>
    <w:rsid w:val="00975F49"/>
    <w:rsid w:val="00976E31"/>
    <w:rsid w:val="00977C63"/>
    <w:rsid w:val="00980087"/>
    <w:rsid w:val="00980C0B"/>
    <w:rsid w:val="00980D78"/>
    <w:rsid w:val="009814F1"/>
    <w:rsid w:val="00981C80"/>
    <w:rsid w:val="00982244"/>
    <w:rsid w:val="00983583"/>
    <w:rsid w:val="0098432E"/>
    <w:rsid w:val="00984D06"/>
    <w:rsid w:val="00984D77"/>
    <w:rsid w:val="0098524F"/>
    <w:rsid w:val="00985FF7"/>
    <w:rsid w:val="00986A76"/>
    <w:rsid w:val="00986C13"/>
    <w:rsid w:val="00987ABE"/>
    <w:rsid w:val="00987C9F"/>
    <w:rsid w:val="009906C7"/>
    <w:rsid w:val="00990D3A"/>
    <w:rsid w:val="00990DEF"/>
    <w:rsid w:val="00991652"/>
    <w:rsid w:val="00992A4B"/>
    <w:rsid w:val="00993B36"/>
    <w:rsid w:val="00995D8F"/>
    <w:rsid w:val="009963CD"/>
    <w:rsid w:val="009967B5"/>
    <w:rsid w:val="009A04C4"/>
    <w:rsid w:val="009A0CA6"/>
    <w:rsid w:val="009A2530"/>
    <w:rsid w:val="009A5FF8"/>
    <w:rsid w:val="009A632B"/>
    <w:rsid w:val="009B12A5"/>
    <w:rsid w:val="009B266D"/>
    <w:rsid w:val="009B3825"/>
    <w:rsid w:val="009B3D81"/>
    <w:rsid w:val="009B5CBF"/>
    <w:rsid w:val="009B6810"/>
    <w:rsid w:val="009B6E7B"/>
    <w:rsid w:val="009B742F"/>
    <w:rsid w:val="009B78F2"/>
    <w:rsid w:val="009B7D14"/>
    <w:rsid w:val="009C058A"/>
    <w:rsid w:val="009C184A"/>
    <w:rsid w:val="009C2CA5"/>
    <w:rsid w:val="009C443A"/>
    <w:rsid w:val="009C5199"/>
    <w:rsid w:val="009C5E98"/>
    <w:rsid w:val="009C72D3"/>
    <w:rsid w:val="009C7C44"/>
    <w:rsid w:val="009D17FC"/>
    <w:rsid w:val="009D2BA2"/>
    <w:rsid w:val="009D3E26"/>
    <w:rsid w:val="009D3E45"/>
    <w:rsid w:val="009D4638"/>
    <w:rsid w:val="009D4AA8"/>
    <w:rsid w:val="009D6F2F"/>
    <w:rsid w:val="009E0F3F"/>
    <w:rsid w:val="009E3F9F"/>
    <w:rsid w:val="009E4235"/>
    <w:rsid w:val="009E71DD"/>
    <w:rsid w:val="009E756C"/>
    <w:rsid w:val="009E7599"/>
    <w:rsid w:val="009E78AD"/>
    <w:rsid w:val="009E7A0E"/>
    <w:rsid w:val="009F0468"/>
    <w:rsid w:val="009F121E"/>
    <w:rsid w:val="009F2608"/>
    <w:rsid w:val="009F351F"/>
    <w:rsid w:val="009F36E2"/>
    <w:rsid w:val="009F39EB"/>
    <w:rsid w:val="009F3F89"/>
    <w:rsid w:val="009F42DF"/>
    <w:rsid w:val="009F480E"/>
    <w:rsid w:val="009F58B7"/>
    <w:rsid w:val="009F7139"/>
    <w:rsid w:val="009F7358"/>
    <w:rsid w:val="009F7BAE"/>
    <w:rsid w:val="00A022A2"/>
    <w:rsid w:val="00A02D15"/>
    <w:rsid w:val="00A0308B"/>
    <w:rsid w:val="00A11403"/>
    <w:rsid w:val="00A11930"/>
    <w:rsid w:val="00A11D41"/>
    <w:rsid w:val="00A1266D"/>
    <w:rsid w:val="00A1305D"/>
    <w:rsid w:val="00A130BC"/>
    <w:rsid w:val="00A1316D"/>
    <w:rsid w:val="00A14772"/>
    <w:rsid w:val="00A161E6"/>
    <w:rsid w:val="00A162C5"/>
    <w:rsid w:val="00A16467"/>
    <w:rsid w:val="00A167FB"/>
    <w:rsid w:val="00A16E4E"/>
    <w:rsid w:val="00A227BA"/>
    <w:rsid w:val="00A228A7"/>
    <w:rsid w:val="00A22E4C"/>
    <w:rsid w:val="00A25A89"/>
    <w:rsid w:val="00A25D79"/>
    <w:rsid w:val="00A265DF"/>
    <w:rsid w:val="00A26B0D"/>
    <w:rsid w:val="00A301EA"/>
    <w:rsid w:val="00A3040C"/>
    <w:rsid w:val="00A32A61"/>
    <w:rsid w:val="00A336E1"/>
    <w:rsid w:val="00A33F8D"/>
    <w:rsid w:val="00A36E35"/>
    <w:rsid w:val="00A3735A"/>
    <w:rsid w:val="00A373AB"/>
    <w:rsid w:val="00A42F1B"/>
    <w:rsid w:val="00A44EBE"/>
    <w:rsid w:val="00A46D02"/>
    <w:rsid w:val="00A516F1"/>
    <w:rsid w:val="00A52AAC"/>
    <w:rsid w:val="00A538D6"/>
    <w:rsid w:val="00A546BC"/>
    <w:rsid w:val="00A55989"/>
    <w:rsid w:val="00A564B1"/>
    <w:rsid w:val="00A5694A"/>
    <w:rsid w:val="00A60271"/>
    <w:rsid w:val="00A61412"/>
    <w:rsid w:val="00A6233D"/>
    <w:rsid w:val="00A630B4"/>
    <w:rsid w:val="00A63AE4"/>
    <w:rsid w:val="00A63DA4"/>
    <w:rsid w:val="00A664E7"/>
    <w:rsid w:val="00A703FC"/>
    <w:rsid w:val="00A709E1"/>
    <w:rsid w:val="00A70AEF"/>
    <w:rsid w:val="00A720C3"/>
    <w:rsid w:val="00A72539"/>
    <w:rsid w:val="00A72603"/>
    <w:rsid w:val="00A72A13"/>
    <w:rsid w:val="00A73A66"/>
    <w:rsid w:val="00A742E3"/>
    <w:rsid w:val="00A75CD5"/>
    <w:rsid w:val="00A763D5"/>
    <w:rsid w:val="00A76ACF"/>
    <w:rsid w:val="00A802E8"/>
    <w:rsid w:val="00A809B8"/>
    <w:rsid w:val="00A80EEE"/>
    <w:rsid w:val="00A814FE"/>
    <w:rsid w:val="00A81838"/>
    <w:rsid w:val="00A828E3"/>
    <w:rsid w:val="00A82A85"/>
    <w:rsid w:val="00A83DF3"/>
    <w:rsid w:val="00A85915"/>
    <w:rsid w:val="00A86270"/>
    <w:rsid w:val="00A86CFB"/>
    <w:rsid w:val="00A86D1F"/>
    <w:rsid w:val="00A87847"/>
    <w:rsid w:val="00A87983"/>
    <w:rsid w:val="00A920C3"/>
    <w:rsid w:val="00A92309"/>
    <w:rsid w:val="00A952AB"/>
    <w:rsid w:val="00A966D9"/>
    <w:rsid w:val="00A9783D"/>
    <w:rsid w:val="00AA0D73"/>
    <w:rsid w:val="00AA387D"/>
    <w:rsid w:val="00AA45E6"/>
    <w:rsid w:val="00AA4B65"/>
    <w:rsid w:val="00AA52E5"/>
    <w:rsid w:val="00AA5A37"/>
    <w:rsid w:val="00AA5A3B"/>
    <w:rsid w:val="00AA6C55"/>
    <w:rsid w:val="00AA7A88"/>
    <w:rsid w:val="00AB035C"/>
    <w:rsid w:val="00AB1704"/>
    <w:rsid w:val="00AB18DA"/>
    <w:rsid w:val="00AB251F"/>
    <w:rsid w:val="00AB4289"/>
    <w:rsid w:val="00AB4440"/>
    <w:rsid w:val="00AB4551"/>
    <w:rsid w:val="00AB489C"/>
    <w:rsid w:val="00AB4939"/>
    <w:rsid w:val="00AB50C1"/>
    <w:rsid w:val="00AB6936"/>
    <w:rsid w:val="00AB7370"/>
    <w:rsid w:val="00AC04CD"/>
    <w:rsid w:val="00AC098F"/>
    <w:rsid w:val="00AC0C3B"/>
    <w:rsid w:val="00AC2609"/>
    <w:rsid w:val="00AC2D26"/>
    <w:rsid w:val="00AC2D63"/>
    <w:rsid w:val="00AC708B"/>
    <w:rsid w:val="00AC7438"/>
    <w:rsid w:val="00AC7622"/>
    <w:rsid w:val="00AD03D8"/>
    <w:rsid w:val="00AD0711"/>
    <w:rsid w:val="00AD2C61"/>
    <w:rsid w:val="00AD5438"/>
    <w:rsid w:val="00AD704E"/>
    <w:rsid w:val="00AD7C40"/>
    <w:rsid w:val="00AE2D8E"/>
    <w:rsid w:val="00AE3DBC"/>
    <w:rsid w:val="00AE5FE0"/>
    <w:rsid w:val="00AE60B7"/>
    <w:rsid w:val="00AE66A8"/>
    <w:rsid w:val="00AE79D7"/>
    <w:rsid w:val="00AF0FA8"/>
    <w:rsid w:val="00AF1044"/>
    <w:rsid w:val="00AF2AB7"/>
    <w:rsid w:val="00AF2B1C"/>
    <w:rsid w:val="00AF3450"/>
    <w:rsid w:val="00AF3638"/>
    <w:rsid w:val="00AF4D3F"/>
    <w:rsid w:val="00AF56A6"/>
    <w:rsid w:val="00AF6D2F"/>
    <w:rsid w:val="00B0219F"/>
    <w:rsid w:val="00B0300B"/>
    <w:rsid w:val="00B05457"/>
    <w:rsid w:val="00B057F5"/>
    <w:rsid w:val="00B05A12"/>
    <w:rsid w:val="00B07DE3"/>
    <w:rsid w:val="00B11555"/>
    <w:rsid w:val="00B126CB"/>
    <w:rsid w:val="00B128A0"/>
    <w:rsid w:val="00B14299"/>
    <w:rsid w:val="00B1437D"/>
    <w:rsid w:val="00B14CAC"/>
    <w:rsid w:val="00B17988"/>
    <w:rsid w:val="00B20240"/>
    <w:rsid w:val="00B20F29"/>
    <w:rsid w:val="00B22C31"/>
    <w:rsid w:val="00B22C3E"/>
    <w:rsid w:val="00B22FF0"/>
    <w:rsid w:val="00B23281"/>
    <w:rsid w:val="00B237ED"/>
    <w:rsid w:val="00B23CF8"/>
    <w:rsid w:val="00B242A1"/>
    <w:rsid w:val="00B27571"/>
    <w:rsid w:val="00B27B35"/>
    <w:rsid w:val="00B30041"/>
    <w:rsid w:val="00B313E3"/>
    <w:rsid w:val="00B33498"/>
    <w:rsid w:val="00B344FB"/>
    <w:rsid w:val="00B34C0A"/>
    <w:rsid w:val="00B363AA"/>
    <w:rsid w:val="00B36C5C"/>
    <w:rsid w:val="00B404AD"/>
    <w:rsid w:val="00B4164B"/>
    <w:rsid w:val="00B42567"/>
    <w:rsid w:val="00B426CF"/>
    <w:rsid w:val="00B439E5"/>
    <w:rsid w:val="00B4582A"/>
    <w:rsid w:val="00B47DA9"/>
    <w:rsid w:val="00B50810"/>
    <w:rsid w:val="00B51DCC"/>
    <w:rsid w:val="00B53D11"/>
    <w:rsid w:val="00B53F05"/>
    <w:rsid w:val="00B5409A"/>
    <w:rsid w:val="00B54B28"/>
    <w:rsid w:val="00B55574"/>
    <w:rsid w:val="00B60225"/>
    <w:rsid w:val="00B63A6C"/>
    <w:rsid w:val="00B648AF"/>
    <w:rsid w:val="00B64B60"/>
    <w:rsid w:val="00B64E7C"/>
    <w:rsid w:val="00B64F45"/>
    <w:rsid w:val="00B6525D"/>
    <w:rsid w:val="00B65ABA"/>
    <w:rsid w:val="00B6600A"/>
    <w:rsid w:val="00B6707B"/>
    <w:rsid w:val="00B67097"/>
    <w:rsid w:val="00B673C1"/>
    <w:rsid w:val="00B6740C"/>
    <w:rsid w:val="00B675EB"/>
    <w:rsid w:val="00B6790F"/>
    <w:rsid w:val="00B67BBE"/>
    <w:rsid w:val="00B7021C"/>
    <w:rsid w:val="00B71785"/>
    <w:rsid w:val="00B71B3B"/>
    <w:rsid w:val="00B72326"/>
    <w:rsid w:val="00B755CF"/>
    <w:rsid w:val="00B761A0"/>
    <w:rsid w:val="00B764BC"/>
    <w:rsid w:val="00B77F48"/>
    <w:rsid w:val="00B821C4"/>
    <w:rsid w:val="00B831D2"/>
    <w:rsid w:val="00B83419"/>
    <w:rsid w:val="00B8484E"/>
    <w:rsid w:val="00B853DB"/>
    <w:rsid w:val="00B85EFE"/>
    <w:rsid w:val="00B877BE"/>
    <w:rsid w:val="00B87D61"/>
    <w:rsid w:val="00B90101"/>
    <w:rsid w:val="00B91EAC"/>
    <w:rsid w:val="00B92581"/>
    <w:rsid w:val="00B929CC"/>
    <w:rsid w:val="00B92A0C"/>
    <w:rsid w:val="00B92CE5"/>
    <w:rsid w:val="00B92E1A"/>
    <w:rsid w:val="00B932F7"/>
    <w:rsid w:val="00B93948"/>
    <w:rsid w:val="00B9473A"/>
    <w:rsid w:val="00B949C7"/>
    <w:rsid w:val="00B94EA5"/>
    <w:rsid w:val="00B959F8"/>
    <w:rsid w:val="00B95ABE"/>
    <w:rsid w:val="00BA197F"/>
    <w:rsid w:val="00BA2B81"/>
    <w:rsid w:val="00BA2D99"/>
    <w:rsid w:val="00BA446C"/>
    <w:rsid w:val="00BA4BC7"/>
    <w:rsid w:val="00BA4E24"/>
    <w:rsid w:val="00BA4F80"/>
    <w:rsid w:val="00BA55B7"/>
    <w:rsid w:val="00BA5E08"/>
    <w:rsid w:val="00BA5E47"/>
    <w:rsid w:val="00BA796D"/>
    <w:rsid w:val="00BA7D57"/>
    <w:rsid w:val="00BB156E"/>
    <w:rsid w:val="00BB2688"/>
    <w:rsid w:val="00BB2A94"/>
    <w:rsid w:val="00BB3330"/>
    <w:rsid w:val="00BB3823"/>
    <w:rsid w:val="00BB47D7"/>
    <w:rsid w:val="00BB48D3"/>
    <w:rsid w:val="00BB4A62"/>
    <w:rsid w:val="00BB62AC"/>
    <w:rsid w:val="00BC01C1"/>
    <w:rsid w:val="00BC02E1"/>
    <w:rsid w:val="00BC299F"/>
    <w:rsid w:val="00BC2FE4"/>
    <w:rsid w:val="00BC360E"/>
    <w:rsid w:val="00BC43AE"/>
    <w:rsid w:val="00BC45A1"/>
    <w:rsid w:val="00BC5529"/>
    <w:rsid w:val="00BC5A34"/>
    <w:rsid w:val="00BC6A34"/>
    <w:rsid w:val="00BC76A4"/>
    <w:rsid w:val="00BC7C5E"/>
    <w:rsid w:val="00BC7C9C"/>
    <w:rsid w:val="00BD0E95"/>
    <w:rsid w:val="00BD17F5"/>
    <w:rsid w:val="00BD2827"/>
    <w:rsid w:val="00BD2B6B"/>
    <w:rsid w:val="00BD2E64"/>
    <w:rsid w:val="00BD4972"/>
    <w:rsid w:val="00BD58A9"/>
    <w:rsid w:val="00BD66E6"/>
    <w:rsid w:val="00BD6E05"/>
    <w:rsid w:val="00BD773C"/>
    <w:rsid w:val="00BD7A0C"/>
    <w:rsid w:val="00BD7BFF"/>
    <w:rsid w:val="00BD7FBD"/>
    <w:rsid w:val="00BE0E78"/>
    <w:rsid w:val="00BE2A3D"/>
    <w:rsid w:val="00BE3994"/>
    <w:rsid w:val="00BE54D0"/>
    <w:rsid w:val="00BE6454"/>
    <w:rsid w:val="00BE7AD7"/>
    <w:rsid w:val="00BF0F82"/>
    <w:rsid w:val="00BF4885"/>
    <w:rsid w:val="00BF6B6C"/>
    <w:rsid w:val="00BF6B96"/>
    <w:rsid w:val="00BF7251"/>
    <w:rsid w:val="00BF7F28"/>
    <w:rsid w:val="00C01909"/>
    <w:rsid w:val="00C031AC"/>
    <w:rsid w:val="00C0376E"/>
    <w:rsid w:val="00C05759"/>
    <w:rsid w:val="00C05787"/>
    <w:rsid w:val="00C068D8"/>
    <w:rsid w:val="00C070D3"/>
    <w:rsid w:val="00C07450"/>
    <w:rsid w:val="00C07C2E"/>
    <w:rsid w:val="00C10C61"/>
    <w:rsid w:val="00C111FE"/>
    <w:rsid w:val="00C116F9"/>
    <w:rsid w:val="00C11871"/>
    <w:rsid w:val="00C1194B"/>
    <w:rsid w:val="00C1274D"/>
    <w:rsid w:val="00C13059"/>
    <w:rsid w:val="00C14647"/>
    <w:rsid w:val="00C156D4"/>
    <w:rsid w:val="00C1601C"/>
    <w:rsid w:val="00C167A3"/>
    <w:rsid w:val="00C1779A"/>
    <w:rsid w:val="00C1789C"/>
    <w:rsid w:val="00C2181C"/>
    <w:rsid w:val="00C21E0B"/>
    <w:rsid w:val="00C2321B"/>
    <w:rsid w:val="00C24DD1"/>
    <w:rsid w:val="00C25E17"/>
    <w:rsid w:val="00C2657D"/>
    <w:rsid w:val="00C26A87"/>
    <w:rsid w:val="00C36BD2"/>
    <w:rsid w:val="00C3720D"/>
    <w:rsid w:val="00C3745D"/>
    <w:rsid w:val="00C416E1"/>
    <w:rsid w:val="00C41C28"/>
    <w:rsid w:val="00C43954"/>
    <w:rsid w:val="00C44A5D"/>
    <w:rsid w:val="00C45D60"/>
    <w:rsid w:val="00C47787"/>
    <w:rsid w:val="00C47BF8"/>
    <w:rsid w:val="00C50E17"/>
    <w:rsid w:val="00C51B1C"/>
    <w:rsid w:val="00C531C1"/>
    <w:rsid w:val="00C53DCE"/>
    <w:rsid w:val="00C5409F"/>
    <w:rsid w:val="00C565C4"/>
    <w:rsid w:val="00C57679"/>
    <w:rsid w:val="00C6149F"/>
    <w:rsid w:val="00C631E4"/>
    <w:rsid w:val="00C64892"/>
    <w:rsid w:val="00C655F2"/>
    <w:rsid w:val="00C65B4C"/>
    <w:rsid w:val="00C65B61"/>
    <w:rsid w:val="00C70E53"/>
    <w:rsid w:val="00C7276F"/>
    <w:rsid w:val="00C72979"/>
    <w:rsid w:val="00C744F0"/>
    <w:rsid w:val="00C74A65"/>
    <w:rsid w:val="00C76782"/>
    <w:rsid w:val="00C76B98"/>
    <w:rsid w:val="00C7736D"/>
    <w:rsid w:val="00C813AE"/>
    <w:rsid w:val="00C81529"/>
    <w:rsid w:val="00C81A7C"/>
    <w:rsid w:val="00C81BA6"/>
    <w:rsid w:val="00C8232F"/>
    <w:rsid w:val="00C826A5"/>
    <w:rsid w:val="00C829A7"/>
    <w:rsid w:val="00C8377C"/>
    <w:rsid w:val="00C84293"/>
    <w:rsid w:val="00C873F2"/>
    <w:rsid w:val="00C877CD"/>
    <w:rsid w:val="00C902E9"/>
    <w:rsid w:val="00C908B7"/>
    <w:rsid w:val="00C91425"/>
    <w:rsid w:val="00C916EC"/>
    <w:rsid w:val="00C91D81"/>
    <w:rsid w:val="00C92A42"/>
    <w:rsid w:val="00C934B4"/>
    <w:rsid w:val="00C952B5"/>
    <w:rsid w:val="00C95655"/>
    <w:rsid w:val="00C96563"/>
    <w:rsid w:val="00C9677A"/>
    <w:rsid w:val="00C9791B"/>
    <w:rsid w:val="00CA0BBB"/>
    <w:rsid w:val="00CA0D0E"/>
    <w:rsid w:val="00CA18F2"/>
    <w:rsid w:val="00CA1FD3"/>
    <w:rsid w:val="00CA298A"/>
    <w:rsid w:val="00CA2DAE"/>
    <w:rsid w:val="00CA32E0"/>
    <w:rsid w:val="00CA360D"/>
    <w:rsid w:val="00CA3B25"/>
    <w:rsid w:val="00CA3E14"/>
    <w:rsid w:val="00CA4289"/>
    <w:rsid w:val="00CA4871"/>
    <w:rsid w:val="00CA4BD5"/>
    <w:rsid w:val="00CA6007"/>
    <w:rsid w:val="00CA6722"/>
    <w:rsid w:val="00CA6D4E"/>
    <w:rsid w:val="00CA6E84"/>
    <w:rsid w:val="00CA7569"/>
    <w:rsid w:val="00CA7B4B"/>
    <w:rsid w:val="00CB0773"/>
    <w:rsid w:val="00CB3454"/>
    <w:rsid w:val="00CB36A8"/>
    <w:rsid w:val="00CB4FC7"/>
    <w:rsid w:val="00CC07FB"/>
    <w:rsid w:val="00CC139A"/>
    <w:rsid w:val="00CC1E7A"/>
    <w:rsid w:val="00CC2285"/>
    <w:rsid w:val="00CC2F15"/>
    <w:rsid w:val="00CC3FEB"/>
    <w:rsid w:val="00CC4F64"/>
    <w:rsid w:val="00CC5BF7"/>
    <w:rsid w:val="00CD009D"/>
    <w:rsid w:val="00CD01AF"/>
    <w:rsid w:val="00CD058C"/>
    <w:rsid w:val="00CD116E"/>
    <w:rsid w:val="00CD30DF"/>
    <w:rsid w:val="00CD37B9"/>
    <w:rsid w:val="00CD3B98"/>
    <w:rsid w:val="00CD4027"/>
    <w:rsid w:val="00CD4216"/>
    <w:rsid w:val="00CD4BDC"/>
    <w:rsid w:val="00CD518C"/>
    <w:rsid w:val="00CD733F"/>
    <w:rsid w:val="00CD7BCB"/>
    <w:rsid w:val="00CD7C65"/>
    <w:rsid w:val="00CE0942"/>
    <w:rsid w:val="00CE31C9"/>
    <w:rsid w:val="00CE3485"/>
    <w:rsid w:val="00CE34E2"/>
    <w:rsid w:val="00CE38CF"/>
    <w:rsid w:val="00CE45C9"/>
    <w:rsid w:val="00CE49C4"/>
    <w:rsid w:val="00CE6440"/>
    <w:rsid w:val="00CE7CA5"/>
    <w:rsid w:val="00CF1D81"/>
    <w:rsid w:val="00CF2534"/>
    <w:rsid w:val="00CF2DC9"/>
    <w:rsid w:val="00CF37E9"/>
    <w:rsid w:val="00CF4F01"/>
    <w:rsid w:val="00CF6C0D"/>
    <w:rsid w:val="00CF6DE4"/>
    <w:rsid w:val="00CF7CB6"/>
    <w:rsid w:val="00D02CAA"/>
    <w:rsid w:val="00D02EDC"/>
    <w:rsid w:val="00D0670C"/>
    <w:rsid w:val="00D075C9"/>
    <w:rsid w:val="00D10561"/>
    <w:rsid w:val="00D12EFD"/>
    <w:rsid w:val="00D140E5"/>
    <w:rsid w:val="00D15447"/>
    <w:rsid w:val="00D15E48"/>
    <w:rsid w:val="00D16309"/>
    <w:rsid w:val="00D167AC"/>
    <w:rsid w:val="00D20644"/>
    <w:rsid w:val="00D239DA"/>
    <w:rsid w:val="00D246E9"/>
    <w:rsid w:val="00D24E8E"/>
    <w:rsid w:val="00D24F78"/>
    <w:rsid w:val="00D263A2"/>
    <w:rsid w:val="00D30DB6"/>
    <w:rsid w:val="00D311AB"/>
    <w:rsid w:val="00D3178A"/>
    <w:rsid w:val="00D31E32"/>
    <w:rsid w:val="00D3222B"/>
    <w:rsid w:val="00D32290"/>
    <w:rsid w:val="00D325A8"/>
    <w:rsid w:val="00D3384C"/>
    <w:rsid w:val="00D33EB0"/>
    <w:rsid w:val="00D3468D"/>
    <w:rsid w:val="00D36DC6"/>
    <w:rsid w:val="00D37BF8"/>
    <w:rsid w:val="00D40E08"/>
    <w:rsid w:val="00D40F88"/>
    <w:rsid w:val="00D41577"/>
    <w:rsid w:val="00D41E71"/>
    <w:rsid w:val="00D41EA8"/>
    <w:rsid w:val="00D433FE"/>
    <w:rsid w:val="00D441DE"/>
    <w:rsid w:val="00D442AD"/>
    <w:rsid w:val="00D4436F"/>
    <w:rsid w:val="00D45DF9"/>
    <w:rsid w:val="00D47F5E"/>
    <w:rsid w:val="00D5095E"/>
    <w:rsid w:val="00D52730"/>
    <w:rsid w:val="00D52F1E"/>
    <w:rsid w:val="00D5380C"/>
    <w:rsid w:val="00D54C56"/>
    <w:rsid w:val="00D5618A"/>
    <w:rsid w:val="00D5685E"/>
    <w:rsid w:val="00D56BA7"/>
    <w:rsid w:val="00D57206"/>
    <w:rsid w:val="00D5784B"/>
    <w:rsid w:val="00D60EDC"/>
    <w:rsid w:val="00D63EFB"/>
    <w:rsid w:val="00D658AF"/>
    <w:rsid w:val="00D65DC8"/>
    <w:rsid w:val="00D7004E"/>
    <w:rsid w:val="00D7056B"/>
    <w:rsid w:val="00D70A79"/>
    <w:rsid w:val="00D70BA8"/>
    <w:rsid w:val="00D71254"/>
    <w:rsid w:val="00D713A7"/>
    <w:rsid w:val="00D71898"/>
    <w:rsid w:val="00D746D9"/>
    <w:rsid w:val="00D74EC3"/>
    <w:rsid w:val="00D7594F"/>
    <w:rsid w:val="00D77058"/>
    <w:rsid w:val="00D77158"/>
    <w:rsid w:val="00D7724E"/>
    <w:rsid w:val="00D8240D"/>
    <w:rsid w:val="00D837A0"/>
    <w:rsid w:val="00D83DE9"/>
    <w:rsid w:val="00D8450D"/>
    <w:rsid w:val="00D8472E"/>
    <w:rsid w:val="00D86BBD"/>
    <w:rsid w:val="00D8731A"/>
    <w:rsid w:val="00D87D2B"/>
    <w:rsid w:val="00D9083C"/>
    <w:rsid w:val="00D911ED"/>
    <w:rsid w:val="00D9176C"/>
    <w:rsid w:val="00D92D40"/>
    <w:rsid w:val="00D93A1C"/>
    <w:rsid w:val="00D93E32"/>
    <w:rsid w:val="00D94475"/>
    <w:rsid w:val="00D95AF9"/>
    <w:rsid w:val="00D95E2F"/>
    <w:rsid w:val="00DA032B"/>
    <w:rsid w:val="00DA09C9"/>
    <w:rsid w:val="00DA1822"/>
    <w:rsid w:val="00DA1CA5"/>
    <w:rsid w:val="00DA2DAA"/>
    <w:rsid w:val="00DA3133"/>
    <w:rsid w:val="00DA36A6"/>
    <w:rsid w:val="00DA4D2D"/>
    <w:rsid w:val="00DA54DA"/>
    <w:rsid w:val="00DA584A"/>
    <w:rsid w:val="00DB0406"/>
    <w:rsid w:val="00DB043B"/>
    <w:rsid w:val="00DB1E3E"/>
    <w:rsid w:val="00DB2D0A"/>
    <w:rsid w:val="00DB3420"/>
    <w:rsid w:val="00DB3AEC"/>
    <w:rsid w:val="00DB5E1F"/>
    <w:rsid w:val="00DB6F95"/>
    <w:rsid w:val="00DC03D5"/>
    <w:rsid w:val="00DC056C"/>
    <w:rsid w:val="00DC19D8"/>
    <w:rsid w:val="00DC2613"/>
    <w:rsid w:val="00DC28DC"/>
    <w:rsid w:val="00DC2E2E"/>
    <w:rsid w:val="00DC438E"/>
    <w:rsid w:val="00DC4512"/>
    <w:rsid w:val="00DC60C9"/>
    <w:rsid w:val="00DC7D47"/>
    <w:rsid w:val="00DD1FA3"/>
    <w:rsid w:val="00DD3691"/>
    <w:rsid w:val="00DD4B55"/>
    <w:rsid w:val="00DD58B6"/>
    <w:rsid w:val="00DD6075"/>
    <w:rsid w:val="00DD6237"/>
    <w:rsid w:val="00DD636D"/>
    <w:rsid w:val="00DE18EA"/>
    <w:rsid w:val="00DE1E90"/>
    <w:rsid w:val="00DE24E6"/>
    <w:rsid w:val="00DE287A"/>
    <w:rsid w:val="00DE2D2E"/>
    <w:rsid w:val="00DE43AA"/>
    <w:rsid w:val="00DE5387"/>
    <w:rsid w:val="00DE5A9E"/>
    <w:rsid w:val="00DE5C8A"/>
    <w:rsid w:val="00DE6350"/>
    <w:rsid w:val="00DE6E95"/>
    <w:rsid w:val="00DE7B07"/>
    <w:rsid w:val="00DF0154"/>
    <w:rsid w:val="00DF07AD"/>
    <w:rsid w:val="00DF3052"/>
    <w:rsid w:val="00DF3364"/>
    <w:rsid w:val="00DF3521"/>
    <w:rsid w:val="00DF5858"/>
    <w:rsid w:val="00DF702A"/>
    <w:rsid w:val="00DF755D"/>
    <w:rsid w:val="00DF7D09"/>
    <w:rsid w:val="00DF7DC9"/>
    <w:rsid w:val="00DF7E94"/>
    <w:rsid w:val="00E00939"/>
    <w:rsid w:val="00E0300A"/>
    <w:rsid w:val="00E03662"/>
    <w:rsid w:val="00E037A5"/>
    <w:rsid w:val="00E0473A"/>
    <w:rsid w:val="00E055BB"/>
    <w:rsid w:val="00E07B03"/>
    <w:rsid w:val="00E102B3"/>
    <w:rsid w:val="00E11449"/>
    <w:rsid w:val="00E11988"/>
    <w:rsid w:val="00E13CF7"/>
    <w:rsid w:val="00E1596B"/>
    <w:rsid w:val="00E15DA9"/>
    <w:rsid w:val="00E17689"/>
    <w:rsid w:val="00E17DFF"/>
    <w:rsid w:val="00E2095D"/>
    <w:rsid w:val="00E20A78"/>
    <w:rsid w:val="00E218C4"/>
    <w:rsid w:val="00E21DFA"/>
    <w:rsid w:val="00E234C9"/>
    <w:rsid w:val="00E23C35"/>
    <w:rsid w:val="00E26249"/>
    <w:rsid w:val="00E2682C"/>
    <w:rsid w:val="00E26BEB"/>
    <w:rsid w:val="00E26C65"/>
    <w:rsid w:val="00E30414"/>
    <w:rsid w:val="00E31E2D"/>
    <w:rsid w:val="00E31E9A"/>
    <w:rsid w:val="00E31FFC"/>
    <w:rsid w:val="00E334FF"/>
    <w:rsid w:val="00E35D66"/>
    <w:rsid w:val="00E36EB2"/>
    <w:rsid w:val="00E3722C"/>
    <w:rsid w:val="00E37BE2"/>
    <w:rsid w:val="00E40769"/>
    <w:rsid w:val="00E41EC0"/>
    <w:rsid w:val="00E4282D"/>
    <w:rsid w:val="00E42B01"/>
    <w:rsid w:val="00E42E8B"/>
    <w:rsid w:val="00E43BD3"/>
    <w:rsid w:val="00E47EF6"/>
    <w:rsid w:val="00E51E6C"/>
    <w:rsid w:val="00E534A7"/>
    <w:rsid w:val="00E53711"/>
    <w:rsid w:val="00E541F6"/>
    <w:rsid w:val="00E545DA"/>
    <w:rsid w:val="00E56047"/>
    <w:rsid w:val="00E608A4"/>
    <w:rsid w:val="00E60F12"/>
    <w:rsid w:val="00E62146"/>
    <w:rsid w:val="00E62E49"/>
    <w:rsid w:val="00E63741"/>
    <w:rsid w:val="00E645ED"/>
    <w:rsid w:val="00E6465D"/>
    <w:rsid w:val="00E64ABF"/>
    <w:rsid w:val="00E64E84"/>
    <w:rsid w:val="00E6507E"/>
    <w:rsid w:val="00E652FB"/>
    <w:rsid w:val="00E6636E"/>
    <w:rsid w:val="00E66794"/>
    <w:rsid w:val="00E66C20"/>
    <w:rsid w:val="00E67317"/>
    <w:rsid w:val="00E67537"/>
    <w:rsid w:val="00E70204"/>
    <w:rsid w:val="00E7049E"/>
    <w:rsid w:val="00E70F2C"/>
    <w:rsid w:val="00E71C46"/>
    <w:rsid w:val="00E72340"/>
    <w:rsid w:val="00E731B7"/>
    <w:rsid w:val="00E73FE3"/>
    <w:rsid w:val="00E74869"/>
    <w:rsid w:val="00E75A1D"/>
    <w:rsid w:val="00E75DBC"/>
    <w:rsid w:val="00E75ED2"/>
    <w:rsid w:val="00E8280C"/>
    <w:rsid w:val="00E82E69"/>
    <w:rsid w:val="00E83E4C"/>
    <w:rsid w:val="00E84516"/>
    <w:rsid w:val="00E85D26"/>
    <w:rsid w:val="00E86282"/>
    <w:rsid w:val="00E91933"/>
    <w:rsid w:val="00E920E9"/>
    <w:rsid w:val="00E92A81"/>
    <w:rsid w:val="00E93DB0"/>
    <w:rsid w:val="00E9502E"/>
    <w:rsid w:val="00E95996"/>
    <w:rsid w:val="00E969B1"/>
    <w:rsid w:val="00E97FFE"/>
    <w:rsid w:val="00EA1D50"/>
    <w:rsid w:val="00EA2A52"/>
    <w:rsid w:val="00EA44EB"/>
    <w:rsid w:val="00EA6126"/>
    <w:rsid w:val="00EA642F"/>
    <w:rsid w:val="00EB3272"/>
    <w:rsid w:val="00EB336A"/>
    <w:rsid w:val="00EB405C"/>
    <w:rsid w:val="00EB4475"/>
    <w:rsid w:val="00EB6552"/>
    <w:rsid w:val="00EB6BBE"/>
    <w:rsid w:val="00EC06D2"/>
    <w:rsid w:val="00EC18E6"/>
    <w:rsid w:val="00EC1984"/>
    <w:rsid w:val="00EC1DD4"/>
    <w:rsid w:val="00EC234C"/>
    <w:rsid w:val="00EC4927"/>
    <w:rsid w:val="00EC6FA6"/>
    <w:rsid w:val="00ED06E0"/>
    <w:rsid w:val="00ED0DC9"/>
    <w:rsid w:val="00ED15A0"/>
    <w:rsid w:val="00ED3529"/>
    <w:rsid w:val="00ED3C4D"/>
    <w:rsid w:val="00ED3DE3"/>
    <w:rsid w:val="00ED468C"/>
    <w:rsid w:val="00ED4D17"/>
    <w:rsid w:val="00ED6218"/>
    <w:rsid w:val="00ED7DD2"/>
    <w:rsid w:val="00EE0E61"/>
    <w:rsid w:val="00EE1726"/>
    <w:rsid w:val="00EE6CD3"/>
    <w:rsid w:val="00EF0094"/>
    <w:rsid w:val="00EF09BA"/>
    <w:rsid w:val="00EF20D7"/>
    <w:rsid w:val="00EF21C3"/>
    <w:rsid w:val="00EF2FA2"/>
    <w:rsid w:val="00EF3419"/>
    <w:rsid w:val="00EF5833"/>
    <w:rsid w:val="00EF5B33"/>
    <w:rsid w:val="00EF7255"/>
    <w:rsid w:val="00EF7A1C"/>
    <w:rsid w:val="00EF7DF1"/>
    <w:rsid w:val="00F0119C"/>
    <w:rsid w:val="00F01E94"/>
    <w:rsid w:val="00F02BDB"/>
    <w:rsid w:val="00F036FE"/>
    <w:rsid w:val="00F0441B"/>
    <w:rsid w:val="00F07623"/>
    <w:rsid w:val="00F07D0B"/>
    <w:rsid w:val="00F10E2F"/>
    <w:rsid w:val="00F126F2"/>
    <w:rsid w:val="00F138C3"/>
    <w:rsid w:val="00F169D4"/>
    <w:rsid w:val="00F2073E"/>
    <w:rsid w:val="00F20AEE"/>
    <w:rsid w:val="00F217D4"/>
    <w:rsid w:val="00F22E61"/>
    <w:rsid w:val="00F23A64"/>
    <w:rsid w:val="00F24454"/>
    <w:rsid w:val="00F24F60"/>
    <w:rsid w:val="00F25D33"/>
    <w:rsid w:val="00F2667B"/>
    <w:rsid w:val="00F26C5C"/>
    <w:rsid w:val="00F278E9"/>
    <w:rsid w:val="00F3136B"/>
    <w:rsid w:val="00F31437"/>
    <w:rsid w:val="00F314F1"/>
    <w:rsid w:val="00F327EA"/>
    <w:rsid w:val="00F32E83"/>
    <w:rsid w:val="00F33197"/>
    <w:rsid w:val="00F33641"/>
    <w:rsid w:val="00F34598"/>
    <w:rsid w:val="00F349E5"/>
    <w:rsid w:val="00F360AF"/>
    <w:rsid w:val="00F36842"/>
    <w:rsid w:val="00F40780"/>
    <w:rsid w:val="00F42842"/>
    <w:rsid w:val="00F43EE0"/>
    <w:rsid w:val="00F45071"/>
    <w:rsid w:val="00F46D55"/>
    <w:rsid w:val="00F46E40"/>
    <w:rsid w:val="00F4760A"/>
    <w:rsid w:val="00F4792B"/>
    <w:rsid w:val="00F529FE"/>
    <w:rsid w:val="00F52B8E"/>
    <w:rsid w:val="00F53CFD"/>
    <w:rsid w:val="00F54AF5"/>
    <w:rsid w:val="00F557E3"/>
    <w:rsid w:val="00F55BC1"/>
    <w:rsid w:val="00F57C25"/>
    <w:rsid w:val="00F604CA"/>
    <w:rsid w:val="00F6111C"/>
    <w:rsid w:val="00F61E78"/>
    <w:rsid w:val="00F62864"/>
    <w:rsid w:val="00F630C0"/>
    <w:rsid w:val="00F635C5"/>
    <w:rsid w:val="00F6370A"/>
    <w:rsid w:val="00F664F9"/>
    <w:rsid w:val="00F675EB"/>
    <w:rsid w:val="00F70E3E"/>
    <w:rsid w:val="00F714BD"/>
    <w:rsid w:val="00F73644"/>
    <w:rsid w:val="00F736E3"/>
    <w:rsid w:val="00F737EB"/>
    <w:rsid w:val="00F740F8"/>
    <w:rsid w:val="00F741C7"/>
    <w:rsid w:val="00F754D3"/>
    <w:rsid w:val="00F767E8"/>
    <w:rsid w:val="00F77B7D"/>
    <w:rsid w:val="00F80270"/>
    <w:rsid w:val="00F8194B"/>
    <w:rsid w:val="00F81BFB"/>
    <w:rsid w:val="00F83BA7"/>
    <w:rsid w:val="00F86A3F"/>
    <w:rsid w:val="00F8759F"/>
    <w:rsid w:val="00F87F6F"/>
    <w:rsid w:val="00F90F4B"/>
    <w:rsid w:val="00F91297"/>
    <w:rsid w:val="00F9133B"/>
    <w:rsid w:val="00F94DF6"/>
    <w:rsid w:val="00F950E6"/>
    <w:rsid w:val="00F963C7"/>
    <w:rsid w:val="00F96F35"/>
    <w:rsid w:val="00F97192"/>
    <w:rsid w:val="00F97730"/>
    <w:rsid w:val="00FA4F45"/>
    <w:rsid w:val="00FA59E5"/>
    <w:rsid w:val="00FA5DCE"/>
    <w:rsid w:val="00FA6BB9"/>
    <w:rsid w:val="00FA7903"/>
    <w:rsid w:val="00FB32A4"/>
    <w:rsid w:val="00FB37AF"/>
    <w:rsid w:val="00FB3986"/>
    <w:rsid w:val="00FB43DC"/>
    <w:rsid w:val="00FB4B1F"/>
    <w:rsid w:val="00FB54F7"/>
    <w:rsid w:val="00FB594D"/>
    <w:rsid w:val="00FB5B92"/>
    <w:rsid w:val="00FB72ED"/>
    <w:rsid w:val="00FB77BC"/>
    <w:rsid w:val="00FB78BD"/>
    <w:rsid w:val="00FB7CAE"/>
    <w:rsid w:val="00FC0052"/>
    <w:rsid w:val="00FC0C20"/>
    <w:rsid w:val="00FC1025"/>
    <w:rsid w:val="00FC141A"/>
    <w:rsid w:val="00FC3FB8"/>
    <w:rsid w:val="00FC4188"/>
    <w:rsid w:val="00FC49BB"/>
    <w:rsid w:val="00FC696F"/>
    <w:rsid w:val="00FC7289"/>
    <w:rsid w:val="00FD0C95"/>
    <w:rsid w:val="00FD1457"/>
    <w:rsid w:val="00FD2BC7"/>
    <w:rsid w:val="00FD2F42"/>
    <w:rsid w:val="00FD409F"/>
    <w:rsid w:val="00FD410D"/>
    <w:rsid w:val="00FD41CA"/>
    <w:rsid w:val="00FD56C8"/>
    <w:rsid w:val="00FD616B"/>
    <w:rsid w:val="00FD6317"/>
    <w:rsid w:val="00FD641B"/>
    <w:rsid w:val="00FD6F56"/>
    <w:rsid w:val="00FD754F"/>
    <w:rsid w:val="00FD7A76"/>
    <w:rsid w:val="00FE093D"/>
    <w:rsid w:val="00FE34AC"/>
    <w:rsid w:val="00FE367F"/>
    <w:rsid w:val="00FE3BE6"/>
    <w:rsid w:val="00FE4772"/>
    <w:rsid w:val="00FE7877"/>
    <w:rsid w:val="00FF28AA"/>
    <w:rsid w:val="00FF29DC"/>
    <w:rsid w:val="00FF2E5C"/>
    <w:rsid w:val="00FF3954"/>
    <w:rsid w:val="00FF4C79"/>
    <w:rsid w:val="00FF52DF"/>
    <w:rsid w:val="00FF642E"/>
    <w:rsid w:val="00FF7DE5"/>
    <w:rsid w:val="0118BBB7"/>
    <w:rsid w:val="0128EA6E"/>
    <w:rsid w:val="01E46B50"/>
    <w:rsid w:val="021E4D8B"/>
    <w:rsid w:val="02832A72"/>
    <w:rsid w:val="02DA0C76"/>
    <w:rsid w:val="02F7ED45"/>
    <w:rsid w:val="041291E2"/>
    <w:rsid w:val="04230381"/>
    <w:rsid w:val="0490D2D6"/>
    <w:rsid w:val="050056FC"/>
    <w:rsid w:val="0521AFC8"/>
    <w:rsid w:val="0532D68F"/>
    <w:rsid w:val="05EF15F3"/>
    <w:rsid w:val="07B29E87"/>
    <w:rsid w:val="0811C31D"/>
    <w:rsid w:val="08148264"/>
    <w:rsid w:val="092F0F12"/>
    <w:rsid w:val="09E9C98D"/>
    <w:rsid w:val="0AAD796A"/>
    <w:rsid w:val="0AE50266"/>
    <w:rsid w:val="0B55DAC6"/>
    <w:rsid w:val="0B8AB61E"/>
    <w:rsid w:val="0BEBA18E"/>
    <w:rsid w:val="0BF45862"/>
    <w:rsid w:val="0C851AF6"/>
    <w:rsid w:val="0D3484C3"/>
    <w:rsid w:val="0D4A35B5"/>
    <w:rsid w:val="0DD6F67B"/>
    <w:rsid w:val="0F011624"/>
    <w:rsid w:val="101AA15E"/>
    <w:rsid w:val="107CBE39"/>
    <w:rsid w:val="1163EC4F"/>
    <w:rsid w:val="11C7918E"/>
    <w:rsid w:val="11EF3091"/>
    <w:rsid w:val="12485187"/>
    <w:rsid w:val="125B15E3"/>
    <w:rsid w:val="1338D7A7"/>
    <w:rsid w:val="137287B3"/>
    <w:rsid w:val="13C19695"/>
    <w:rsid w:val="13F39FC0"/>
    <w:rsid w:val="14A00C7A"/>
    <w:rsid w:val="14A3185B"/>
    <w:rsid w:val="14EF583F"/>
    <w:rsid w:val="15676A75"/>
    <w:rsid w:val="15E0FB9A"/>
    <w:rsid w:val="16D06003"/>
    <w:rsid w:val="16D35D12"/>
    <w:rsid w:val="16E17CC9"/>
    <w:rsid w:val="16EF9C0B"/>
    <w:rsid w:val="17061959"/>
    <w:rsid w:val="172FB5F6"/>
    <w:rsid w:val="17BDD3DB"/>
    <w:rsid w:val="1857CB7E"/>
    <w:rsid w:val="192E626A"/>
    <w:rsid w:val="193DA722"/>
    <w:rsid w:val="19645769"/>
    <w:rsid w:val="19D0F4CF"/>
    <w:rsid w:val="1A1BEE9E"/>
    <w:rsid w:val="1BDE1D30"/>
    <w:rsid w:val="1C3F1E1A"/>
    <w:rsid w:val="1C47496A"/>
    <w:rsid w:val="1C477E3F"/>
    <w:rsid w:val="1C5B4617"/>
    <w:rsid w:val="1C9B425B"/>
    <w:rsid w:val="1D758718"/>
    <w:rsid w:val="1DD2782B"/>
    <w:rsid w:val="1E295B03"/>
    <w:rsid w:val="1E82E05C"/>
    <w:rsid w:val="1EB079DE"/>
    <w:rsid w:val="1EDFB1A9"/>
    <w:rsid w:val="1EFA29EB"/>
    <w:rsid w:val="1F34AC00"/>
    <w:rsid w:val="20BDA2B0"/>
    <w:rsid w:val="21093F67"/>
    <w:rsid w:val="21CB9DCF"/>
    <w:rsid w:val="22CBD532"/>
    <w:rsid w:val="2355BA07"/>
    <w:rsid w:val="23A645E3"/>
    <w:rsid w:val="23B019B2"/>
    <w:rsid w:val="245A8078"/>
    <w:rsid w:val="2492DE20"/>
    <w:rsid w:val="2495DEA1"/>
    <w:rsid w:val="24CCA4CF"/>
    <w:rsid w:val="2597057F"/>
    <w:rsid w:val="25FDAB6F"/>
    <w:rsid w:val="261D9AEF"/>
    <w:rsid w:val="269BC92C"/>
    <w:rsid w:val="26F10D15"/>
    <w:rsid w:val="27779C9F"/>
    <w:rsid w:val="27E66165"/>
    <w:rsid w:val="281339AB"/>
    <w:rsid w:val="281CBFDB"/>
    <w:rsid w:val="2896CC7A"/>
    <w:rsid w:val="28D28094"/>
    <w:rsid w:val="290E42FC"/>
    <w:rsid w:val="29448ECA"/>
    <w:rsid w:val="2ABD65D6"/>
    <w:rsid w:val="2B1C9F46"/>
    <w:rsid w:val="2C35A506"/>
    <w:rsid w:val="2C509465"/>
    <w:rsid w:val="2D6EC38F"/>
    <w:rsid w:val="2E7AE5B6"/>
    <w:rsid w:val="2EA22F51"/>
    <w:rsid w:val="2EC74F49"/>
    <w:rsid w:val="2EE4682A"/>
    <w:rsid w:val="2F03B239"/>
    <w:rsid w:val="2FD65094"/>
    <w:rsid w:val="303D1BAE"/>
    <w:rsid w:val="314E0482"/>
    <w:rsid w:val="31B02778"/>
    <w:rsid w:val="32B5217C"/>
    <w:rsid w:val="349F6E49"/>
    <w:rsid w:val="34F9D9B9"/>
    <w:rsid w:val="351C9575"/>
    <w:rsid w:val="364F75BB"/>
    <w:rsid w:val="36FFB456"/>
    <w:rsid w:val="373AF335"/>
    <w:rsid w:val="37E35BD2"/>
    <w:rsid w:val="38A92702"/>
    <w:rsid w:val="38DD44C8"/>
    <w:rsid w:val="39AB6382"/>
    <w:rsid w:val="39B24FB8"/>
    <w:rsid w:val="39B6A593"/>
    <w:rsid w:val="3A9CAC0A"/>
    <w:rsid w:val="3B563F75"/>
    <w:rsid w:val="3B97A100"/>
    <w:rsid w:val="3CD6DE84"/>
    <w:rsid w:val="3CE26896"/>
    <w:rsid w:val="3D997BC2"/>
    <w:rsid w:val="3DE24986"/>
    <w:rsid w:val="3E12A340"/>
    <w:rsid w:val="40C800BE"/>
    <w:rsid w:val="414ED4C0"/>
    <w:rsid w:val="41D33170"/>
    <w:rsid w:val="421B26AF"/>
    <w:rsid w:val="4255FA9C"/>
    <w:rsid w:val="42CDAA3F"/>
    <w:rsid w:val="43715E3C"/>
    <w:rsid w:val="437229A5"/>
    <w:rsid w:val="447430F7"/>
    <w:rsid w:val="447D755A"/>
    <w:rsid w:val="4575A1F1"/>
    <w:rsid w:val="45799325"/>
    <w:rsid w:val="45C23394"/>
    <w:rsid w:val="45CD1257"/>
    <w:rsid w:val="45EA9854"/>
    <w:rsid w:val="46370A8D"/>
    <w:rsid w:val="4672805F"/>
    <w:rsid w:val="4677A847"/>
    <w:rsid w:val="47E3E2F4"/>
    <w:rsid w:val="4803529D"/>
    <w:rsid w:val="488A59C8"/>
    <w:rsid w:val="48B639A7"/>
    <w:rsid w:val="4B51218F"/>
    <w:rsid w:val="4B64B83A"/>
    <w:rsid w:val="4BA1CE4A"/>
    <w:rsid w:val="4BDBC7FA"/>
    <w:rsid w:val="4BE30211"/>
    <w:rsid w:val="4C2D2D9D"/>
    <w:rsid w:val="4C51E1D3"/>
    <w:rsid w:val="4DFC15E1"/>
    <w:rsid w:val="4F0BAE07"/>
    <w:rsid w:val="4F6A6E58"/>
    <w:rsid w:val="4F9866F0"/>
    <w:rsid w:val="4FE63F9A"/>
    <w:rsid w:val="5165E916"/>
    <w:rsid w:val="517B0852"/>
    <w:rsid w:val="51D320C0"/>
    <w:rsid w:val="51FDF333"/>
    <w:rsid w:val="53380DDB"/>
    <w:rsid w:val="5354CCA5"/>
    <w:rsid w:val="5366FEF8"/>
    <w:rsid w:val="5390A7FB"/>
    <w:rsid w:val="53B142F5"/>
    <w:rsid w:val="53B3E810"/>
    <w:rsid w:val="54A5B1CA"/>
    <w:rsid w:val="558CD18A"/>
    <w:rsid w:val="55BA6197"/>
    <w:rsid w:val="56078BA7"/>
    <w:rsid w:val="57BA3B5D"/>
    <w:rsid w:val="58100A08"/>
    <w:rsid w:val="585EA3A7"/>
    <w:rsid w:val="59BEF2DA"/>
    <w:rsid w:val="5A039DEE"/>
    <w:rsid w:val="5ADDBDF2"/>
    <w:rsid w:val="5AFCB9B4"/>
    <w:rsid w:val="5B082942"/>
    <w:rsid w:val="5B2608C7"/>
    <w:rsid w:val="5B555B38"/>
    <w:rsid w:val="5BB77D7A"/>
    <w:rsid w:val="5BE67566"/>
    <w:rsid w:val="5CCA1EDD"/>
    <w:rsid w:val="5D2B0A4D"/>
    <w:rsid w:val="5DE84EA1"/>
    <w:rsid w:val="5E404E9C"/>
    <w:rsid w:val="5E78A3EC"/>
    <w:rsid w:val="5EA90B96"/>
    <w:rsid w:val="5ECD9860"/>
    <w:rsid w:val="60B67FF0"/>
    <w:rsid w:val="61702EF7"/>
    <w:rsid w:val="61F94A52"/>
    <w:rsid w:val="634979DD"/>
    <w:rsid w:val="645658BB"/>
    <w:rsid w:val="6533CFBC"/>
    <w:rsid w:val="65A055EE"/>
    <w:rsid w:val="65F5294C"/>
    <w:rsid w:val="66C2DCCB"/>
    <w:rsid w:val="66DED14C"/>
    <w:rsid w:val="674BAA6E"/>
    <w:rsid w:val="680B3DED"/>
    <w:rsid w:val="680DA867"/>
    <w:rsid w:val="687A554C"/>
    <w:rsid w:val="69622F46"/>
    <w:rsid w:val="696F7F8F"/>
    <w:rsid w:val="6AA659B8"/>
    <w:rsid w:val="6C0151F3"/>
    <w:rsid w:val="6C1FA454"/>
    <w:rsid w:val="6CB36F9F"/>
    <w:rsid w:val="6E868135"/>
    <w:rsid w:val="6F1BFE85"/>
    <w:rsid w:val="6F56E02C"/>
    <w:rsid w:val="6FE32D5F"/>
    <w:rsid w:val="7188E029"/>
    <w:rsid w:val="71AAA4E9"/>
    <w:rsid w:val="71FE2D1A"/>
    <w:rsid w:val="724ABB6D"/>
    <w:rsid w:val="73ED79FF"/>
    <w:rsid w:val="7500FA0D"/>
    <w:rsid w:val="75374B89"/>
    <w:rsid w:val="758C39A0"/>
    <w:rsid w:val="7697EF9E"/>
    <w:rsid w:val="76F0A410"/>
    <w:rsid w:val="77101B8D"/>
    <w:rsid w:val="775FF426"/>
    <w:rsid w:val="77D8EDD5"/>
    <w:rsid w:val="7822B18E"/>
    <w:rsid w:val="78A34C71"/>
    <w:rsid w:val="791EDD8F"/>
    <w:rsid w:val="79BE929B"/>
    <w:rsid w:val="7A2E5B6A"/>
    <w:rsid w:val="7A665388"/>
    <w:rsid w:val="7B3F42A4"/>
    <w:rsid w:val="7B5F687C"/>
    <w:rsid w:val="7B8216D7"/>
    <w:rsid w:val="7D159AD3"/>
    <w:rsid w:val="7D6706E0"/>
    <w:rsid w:val="7DD43683"/>
    <w:rsid w:val="7F4E5B23"/>
    <w:rsid w:val="7FC0A29B"/>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02DC4"/>
  <w15:docId w15:val="{F6BB385D-64AE-4699-AFEC-20AE205E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350F"/>
    <w:rPr>
      <w:rFonts w:ascii="Cambria" w:hAnsi="Cambria"/>
      <w:lang w:eastAsia="en-US"/>
    </w:rPr>
  </w:style>
  <w:style w:type="paragraph" w:styleId="Heading1">
    <w:name w:val="heading 1"/>
    <w:next w:val="VDWCbody"/>
    <w:link w:val="Heading1Char"/>
    <w:uiPriority w:val="9"/>
    <w:qFormat/>
    <w:rsid w:val="00EC1DD4"/>
    <w:pPr>
      <w:keepNext/>
      <w:keepLines/>
      <w:spacing w:before="520" w:after="440" w:line="440" w:lineRule="atLeast"/>
      <w:outlineLvl w:val="0"/>
    </w:pPr>
    <w:rPr>
      <w:rFonts w:ascii="Arial" w:hAnsi="Arial"/>
      <w:bCs/>
      <w:color w:val="1D1937"/>
      <w:sz w:val="44"/>
      <w:szCs w:val="44"/>
      <w:lang w:eastAsia="en-US"/>
    </w:rPr>
  </w:style>
  <w:style w:type="paragraph" w:styleId="Heading2">
    <w:name w:val="heading 2"/>
    <w:next w:val="VDWCbody"/>
    <w:link w:val="Heading2Char"/>
    <w:uiPriority w:val="1"/>
    <w:qFormat/>
    <w:rsid w:val="00EC1DD4"/>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B92A0C"/>
    <w:pPr>
      <w:keepNext/>
      <w:keepLines/>
      <w:spacing w:before="240" w:after="120" w:line="240" w:lineRule="atLeast"/>
      <w:outlineLvl w:val="3"/>
    </w:pPr>
    <w:rPr>
      <w:rFonts w:ascii="Arial" w:eastAsia="MS Mincho" w:hAnsi="Arial"/>
      <w:b/>
      <w:bCs/>
      <w:sz w:val="21"/>
      <w:lang w:eastAsia="en-US"/>
    </w:rPr>
  </w:style>
  <w:style w:type="paragraph" w:styleId="Heading5">
    <w:name w:val="heading 5"/>
    <w:next w:val="VDWCbody"/>
    <w:link w:val="Heading5Char"/>
    <w:uiPriority w:val="98"/>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8E2DE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1DD4"/>
    <w:rPr>
      <w:rFonts w:ascii="Arial" w:hAnsi="Arial"/>
      <w:bCs/>
      <w:color w:val="1D1937"/>
      <w:sz w:val="44"/>
      <w:szCs w:val="44"/>
      <w:lang w:eastAsia="en-US"/>
    </w:rPr>
  </w:style>
  <w:style w:type="character" w:customStyle="1" w:styleId="Heading2Char">
    <w:name w:val="Heading 2 Char"/>
    <w:link w:val="Heading2"/>
    <w:uiPriority w:val="1"/>
    <w:rsid w:val="00EC1DD4"/>
    <w:rPr>
      <w:rFonts w:ascii="Arial" w:hAnsi="Arial"/>
      <w:b/>
      <w:color w:val="1D193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B92A0C"/>
    <w:rPr>
      <w:rFonts w:ascii="Arial" w:eastAsia="MS Mincho" w:hAnsi="Arial"/>
      <w:b/>
      <w:bCs/>
      <w:sz w:val="21"/>
      <w:lang w:eastAsia="en-US"/>
    </w:rPr>
  </w:style>
  <w:style w:type="paragraph" w:styleId="Header">
    <w:name w:val="header"/>
    <w:basedOn w:val="VDWCheader"/>
    <w:link w:val="HeaderChar"/>
    <w:uiPriority w:val="10"/>
    <w:rsid w:val="004E380D"/>
  </w:style>
  <w:style w:type="paragraph" w:styleId="Footer">
    <w:name w:val="footer"/>
    <w:basedOn w:val="VDWCfooter"/>
    <w:link w:val="FooterChar"/>
    <w:uiPriority w:val="8"/>
    <w:rsid w:val="0031753A"/>
  </w:style>
  <w:style w:type="character" w:styleId="FollowedHyperlink">
    <w:name w:val="FollowedHyperlink"/>
    <w:uiPriority w:val="99"/>
    <w:rsid w:val="007F6862"/>
    <w:rPr>
      <w:color w:val="87189D"/>
      <w:u w:val="dotted"/>
    </w:rPr>
  </w:style>
  <w:style w:type="paragraph" w:customStyle="1" w:styleId="VDWCtabletext6pt">
    <w:name w:val="VDWC table text + 6pt"/>
    <w:basedOn w:val="VDWC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aliases w:val="CV table"/>
    <w:basedOn w:val="TableNormal"/>
    <w:rsid w:val="00EC1DD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character" w:styleId="PageNumber">
    <w:name w:val="page number"/>
    <w:basedOn w:val="DefaultParagraphFont"/>
    <w:uiPriority w:val="99"/>
    <w:semiHidden/>
    <w:rsid w:val="00DA7946"/>
  </w:style>
  <w:style w:type="paragraph" w:customStyle="1" w:styleId="VDWCreportsubtitle">
    <w:name w:val="VDWC report subtitle"/>
    <w:basedOn w:val="Normal"/>
    <w:uiPriority w:val="4"/>
    <w:rsid w:val="00EC1DD4"/>
    <w:pPr>
      <w:spacing w:after="120"/>
    </w:pPr>
    <w:rPr>
      <w:rFonts w:ascii="Arial" w:hAnsi="Arial"/>
      <w:color w:val="000000"/>
      <w:sz w:val="22"/>
      <w:szCs w:val="22"/>
    </w:rPr>
  </w:style>
  <w:style w:type="character" w:styleId="FootnoteReference">
    <w:name w:val="footnote reference"/>
    <w:uiPriority w:val="8"/>
    <w:rsid w:val="00D869F2"/>
    <w:rPr>
      <w:vertAlign w:val="superscript"/>
    </w:rPr>
  </w:style>
  <w:style w:type="paragraph" w:customStyle="1" w:styleId="VDWCreportmaintitle">
    <w:name w:val="VDWC report main title"/>
    <w:uiPriority w:val="4"/>
    <w:rsid w:val="00EC1DD4"/>
    <w:pPr>
      <w:keepLines/>
      <w:spacing w:after="240"/>
    </w:pPr>
    <w:rPr>
      <w:rFonts w:ascii="Arial" w:hAnsi="Arial"/>
      <w:color w:val="1D1937"/>
      <w:sz w:val="40"/>
      <w:szCs w:val="40"/>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DE7B07"/>
    <w:pPr>
      <w:keepNext/>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uiPriority w:val="39"/>
    <w:semiHidden/>
    <w:rsid w:val="00862D33"/>
    <w:pPr>
      <w:ind w:left="1000"/>
    </w:pPr>
  </w:style>
  <w:style w:type="paragraph" w:styleId="TOC7">
    <w:name w:val="toc 7"/>
    <w:basedOn w:val="Normal"/>
    <w:next w:val="Normal"/>
    <w:autoRedefine/>
    <w:uiPriority w:val="39"/>
    <w:semiHidden/>
    <w:rsid w:val="00862D33"/>
    <w:pPr>
      <w:ind w:left="1200"/>
    </w:pPr>
  </w:style>
  <w:style w:type="paragraph" w:styleId="TOC8">
    <w:name w:val="toc 8"/>
    <w:basedOn w:val="Normal"/>
    <w:next w:val="Normal"/>
    <w:autoRedefine/>
    <w:uiPriority w:val="39"/>
    <w:semiHidden/>
    <w:rsid w:val="00862D33"/>
    <w:pPr>
      <w:ind w:left="1400"/>
    </w:pPr>
  </w:style>
  <w:style w:type="paragraph" w:styleId="TOC9">
    <w:name w:val="toc 9"/>
    <w:basedOn w:val="Normal"/>
    <w:next w:val="Normal"/>
    <w:autoRedefine/>
    <w:uiPriority w:val="39"/>
    <w:semiHidden/>
    <w:rsid w:val="00862D33"/>
    <w:pPr>
      <w:ind w:left="1600"/>
    </w:pPr>
  </w:style>
  <w:style w:type="paragraph" w:customStyle="1" w:styleId="VDWCreportmaintitlewhite">
    <w:name w:val="VDWC report main title white"/>
    <w:uiPriority w:val="4"/>
    <w:rsid w:val="00EC1DD4"/>
    <w:pPr>
      <w:keepLines/>
      <w:spacing w:after="240"/>
    </w:pPr>
    <w:rPr>
      <w:rFonts w:ascii="Arial" w:hAnsi="Arial"/>
      <w:bCs/>
      <w:color w:val="FFFFFF"/>
      <w:sz w:val="40"/>
      <w:szCs w:val="50"/>
      <w:lang w:eastAsia="en-US"/>
    </w:rPr>
  </w:style>
  <w:style w:type="paragraph" w:customStyle="1" w:styleId="VDWCreportsubtitlewhite">
    <w:name w:val="VDWC report subtitle white"/>
    <w:uiPriority w:val="4"/>
    <w:rsid w:val="00EC1DD4"/>
    <w:pPr>
      <w:spacing w:after="120"/>
    </w:pPr>
    <w:rPr>
      <w:rFonts w:ascii="Arial" w:hAnsi="Arial"/>
      <w:bCs/>
      <w:color w:val="FFFFFF"/>
      <w:sz w:val="22"/>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8"/>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VDWCbody">
    <w:name w:val="VDWC body"/>
    <w:qFormat/>
    <w:rsid w:val="00DB6F95"/>
    <w:pPr>
      <w:spacing w:after="120" w:line="270" w:lineRule="atLeast"/>
    </w:pPr>
    <w:rPr>
      <w:rFonts w:ascii="Arial" w:eastAsia="Times" w:hAnsi="Arial"/>
      <w:sz w:val="22"/>
      <w:lang w:eastAsia="en-US"/>
    </w:rPr>
  </w:style>
  <w:style w:type="paragraph" w:customStyle="1" w:styleId="VDWCbullet1">
    <w:name w:val="VDWC bullet 1"/>
    <w:basedOn w:val="VDWCbody"/>
    <w:qFormat/>
    <w:rsid w:val="00F126F2"/>
    <w:pPr>
      <w:numPr>
        <w:numId w:val="1"/>
      </w:numPr>
      <w:spacing w:after="40"/>
    </w:pPr>
  </w:style>
  <w:style w:type="paragraph" w:customStyle="1" w:styleId="VDWCnumberloweralpha">
    <w:name w:val="VDWC number lower alpha"/>
    <w:basedOn w:val="VDWCbody"/>
    <w:uiPriority w:val="3"/>
    <w:rsid w:val="00F126F2"/>
    <w:pPr>
      <w:numPr>
        <w:numId w:val="3"/>
      </w:numPr>
    </w:pPr>
  </w:style>
  <w:style w:type="paragraph" w:customStyle="1" w:styleId="VDWCnumberloweralphaindent">
    <w:name w:val="VDWC number lower alpha indent"/>
    <w:basedOn w:val="VDWCbody"/>
    <w:uiPriority w:val="3"/>
    <w:rsid w:val="00F126F2"/>
    <w:pPr>
      <w:numPr>
        <w:ilvl w:val="1"/>
        <w:numId w:val="3"/>
      </w:numPr>
    </w:pPr>
  </w:style>
  <w:style w:type="paragraph" w:customStyle="1" w:styleId="VDWCtablefigurenote">
    <w:name w:val="VDWC table/figure note"/>
    <w:uiPriority w:val="4"/>
    <w:rsid w:val="008A5B97"/>
    <w:pPr>
      <w:spacing w:before="60" w:after="60" w:line="240" w:lineRule="exact"/>
    </w:pPr>
    <w:rPr>
      <w:rFonts w:ascii="Arial" w:hAnsi="Arial"/>
      <w:sz w:val="18"/>
      <w:lang w:eastAsia="en-US"/>
    </w:rPr>
  </w:style>
  <w:style w:type="paragraph" w:customStyle="1" w:styleId="VDWCtabletext">
    <w:name w:val="VDWC table text"/>
    <w:uiPriority w:val="3"/>
    <w:qFormat/>
    <w:rsid w:val="00AB035C"/>
    <w:pPr>
      <w:spacing w:before="80" w:after="60"/>
    </w:pPr>
    <w:rPr>
      <w:rFonts w:ascii="Arial" w:hAnsi="Arial"/>
      <w:sz w:val="21"/>
      <w:lang w:eastAsia="en-US"/>
    </w:rPr>
  </w:style>
  <w:style w:type="paragraph" w:customStyle="1" w:styleId="VDWCtablecaption">
    <w:name w:val="VDWC table caption"/>
    <w:next w:val="VDWCbody"/>
    <w:uiPriority w:val="3"/>
    <w:qFormat/>
    <w:rsid w:val="00DB6F95"/>
    <w:pPr>
      <w:keepNext/>
      <w:keepLines/>
      <w:spacing w:before="240" w:after="120" w:line="240" w:lineRule="atLeast"/>
    </w:pPr>
    <w:rPr>
      <w:rFonts w:ascii="Arial" w:hAnsi="Arial"/>
      <w:b/>
      <w:sz w:val="22"/>
      <w:lang w:eastAsia="en-US"/>
    </w:rPr>
  </w:style>
  <w:style w:type="paragraph" w:customStyle="1" w:styleId="VDWCfigurecaption">
    <w:name w:val="VDWC figure caption"/>
    <w:next w:val="VDWCbody"/>
    <w:rsid w:val="00DB6F95"/>
    <w:pPr>
      <w:keepNext/>
      <w:keepLines/>
      <w:spacing w:before="240" w:after="120"/>
    </w:pPr>
    <w:rPr>
      <w:rFonts w:ascii="Arial" w:hAnsi="Arial"/>
      <w:b/>
      <w:sz w:val="22"/>
      <w:lang w:eastAsia="en-US"/>
    </w:rPr>
  </w:style>
  <w:style w:type="paragraph" w:customStyle="1" w:styleId="VDWCfooter">
    <w:name w:val="VDWC footer"/>
    <w:uiPriority w:val="11"/>
    <w:rsid w:val="00E969B1"/>
    <w:pPr>
      <w:tabs>
        <w:tab w:val="right" w:pos="9299"/>
      </w:tabs>
    </w:pPr>
    <w:rPr>
      <w:rFonts w:ascii="Arial" w:hAnsi="Arial" w:cs="Arial"/>
      <w:sz w:val="18"/>
      <w:szCs w:val="18"/>
      <w:lang w:eastAsia="en-US"/>
    </w:rPr>
  </w:style>
  <w:style w:type="paragraph" w:customStyle="1" w:styleId="VDWCbullet2">
    <w:name w:val="VDWC bullet 2"/>
    <w:basedOn w:val="VDWCbody"/>
    <w:uiPriority w:val="2"/>
    <w:qFormat/>
    <w:rsid w:val="00F126F2"/>
    <w:pPr>
      <w:numPr>
        <w:ilvl w:val="1"/>
        <w:numId w:val="1"/>
      </w:numPr>
      <w:spacing w:after="40"/>
    </w:pPr>
  </w:style>
  <w:style w:type="paragraph" w:customStyle="1" w:styleId="VDWCheader">
    <w:name w:val="VDWC header"/>
    <w:basedOn w:val="VDWCfooter"/>
    <w:uiPriority w:val="11"/>
    <w:rsid w:val="00E969B1"/>
  </w:style>
  <w:style w:type="character" w:styleId="Strong">
    <w:name w:val="Strong"/>
    <w:uiPriority w:val="99"/>
    <w:qFormat/>
    <w:rsid w:val="00DC19D8"/>
    <w:rPr>
      <w:b/>
      <w:bCs/>
    </w:rPr>
  </w:style>
  <w:style w:type="paragraph" w:customStyle="1" w:styleId="VDWCnumberdigit">
    <w:name w:val="VDWC number digit"/>
    <w:basedOn w:val="VDWCbody"/>
    <w:uiPriority w:val="2"/>
    <w:rsid w:val="00EC1DD4"/>
    <w:pPr>
      <w:numPr>
        <w:numId w:val="2"/>
      </w:numPr>
    </w:pPr>
  </w:style>
  <w:style w:type="paragraph" w:customStyle="1" w:styleId="VDWCtablecolhead">
    <w:name w:val="VDWC table col head"/>
    <w:uiPriority w:val="3"/>
    <w:qFormat/>
    <w:rsid w:val="00AB035C"/>
    <w:pPr>
      <w:spacing w:before="80" w:after="60"/>
    </w:pPr>
    <w:rPr>
      <w:rFonts w:ascii="Arial" w:hAnsi="Arial"/>
      <w:b/>
      <w:color w:val="1D1937"/>
      <w:sz w:val="21"/>
      <w:lang w:eastAsia="en-US"/>
    </w:rPr>
  </w:style>
  <w:style w:type="paragraph" w:customStyle="1" w:styleId="VDWCbodyaftertablefigure">
    <w:name w:val="VDWC body after table/figure"/>
    <w:basedOn w:val="VDWCbody"/>
    <w:next w:val="VDWCbody"/>
    <w:rsid w:val="00876275"/>
    <w:pPr>
      <w:spacing w:before="240"/>
    </w:pPr>
  </w:style>
  <w:style w:type="paragraph" w:customStyle="1" w:styleId="VDWCTOCheadingreport">
    <w:name w:val="VDWC TOC heading report"/>
    <w:basedOn w:val="Heading1"/>
    <w:link w:val="VDWCTOCheadingreportChar"/>
    <w:uiPriority w:val="5"/>
    <w:rsid w:val="00EC1DD4"/>
    <w:pPr>
      <w:spacing w:before="0"/>
      <w:outlineLvl w:val="9"/>
    </w:pPr>
  </w:style>
  <w:style w:type="character" w:customStyle="1" w:styleId="VDWCTOCheadingreportChar">
    <w:name w:val="VDWC TOC heading report Char"/>
    <w:link w:val="VDWCTOCheadingreport"/>
    <w:uiPriority w:val="5"/>
    <w:rsid w:val="00EC1DD4"/>
    <w:rPr>
      <w:rFonts w:ascii="Arial" w:hAnsi="Arial"/>
      <w:bCs/>
      <w:color w:val="1D1937"/>
      <w:sz w:val="44"/>
      <w:szCs w:val="44"/>
      <w:lang w:eastAsia="en-US"/>
    </w:rPr>
  </w:style>
  <w:style w:type="paragraph" w:customStyle="1" w:styleId="VDWCaccessibilitypara">
    <w:name w:val="VDWC accessibility para"/>
    <w:uiPriority w:val="8"/>
    <w:rsid w:val="00B0300B"/>
    <w:pPr>
      <w:spacing w:after="300" w:line="300" w:lineRule="atLeast"/>
    </w:pPr>
    <w:rPr>
      <w:rFonts w:ascii="Arial" w:eastAsia="Times" w:hAnsi="Arial"/>
      <w:sz w:val="24"/>
      <w:szCs w:val="19"/>
      <w:lang w:eastAsia="en-US"/>
    </w:rPr>
  </w:style>
  <w:style w:type="paragraph" w:customStyle="1" w:styleId="VDWCbodynospace">
    <w:name w:val="VDWC body no space"/>
    <w:basedOn w:val="VDWCbody"/>
    <w:qFormat/>
    <w:rsid w:val="00CA6D4E"/>
    <w:pPr>
      <w:spacing w:after="0"/>
    </w:pPr>
  </w:style>
  <w:style w:type="paragraph" w:customStyle="1" w:styleId="VDWCquote">
    <w:name w:val="VDWC quote"/>
    <w:basedOn w:val="VDWCbody"/>
    <w:uiPriority w:val="4"/>
    <w:rsid w:val="00E75ED2"/>
    <w:pPr>
      <w:ind w:left="397"/>
    </w:pPr>
    <w:rPr>
      <w:szCs w:val="18"/>
    </w:rPr>
  </w:style>
  <w:style w:type="numbering" w:customStyle="1" w:styleId="ZZBullets">
    <w:name w:val="ZZ Bullets"/>
    <w:rsid w:val="00F126F2"/>
    <w:pPr>
      <w:numPr>
        <w:numId w:val="1"/>
      </w:numPr>
    </w:pPr>
  </w:style>
  <w:style w:type="paragraph" w:customStyle="1" w:styleId="VDWCnumberlowerroman">
    <w:name w:val="VDWC number lower roman"/>
    <w:basedOn w:val="VDWCbody"/>
    <w:uiPriority w:val="3"/>
    <w:rsid w:val="00F126F2"/>
    <w:pPr>
      <w:numPr>
        <w:numId w:val="4"/>
      </w:numPr>
    </w:pPr>
  </w:style>
  <w:style w:type="paragraph" w:customStyle="1" w:styleId="VDWCnumberlowerromanindent">
    <w:name w:val="VDWC number lower roman indent"/>
    <w:basedOn w:val="VDWCbody"/>
    <w:uiPriority w:val="3"/>
    <w:rsid w:val="00F126F2"/>
    <w:pPr>
      <w:numPr>
        <w:ilvl w:val="1"/>
        <w:numId w:val="4"/>
      </w:numPr>
    </w:pPr>
  </w:style>
  <w:style w:type="paragraph" w:customStyle="1" w:styleId="VDWCnumberdigitindent">
    <w:name w:val="VDWC number digit indent"/>
    <w:basedOn w:val="VDWCnumberloweralphaindent"/>
    <w:uiPriority w:val="3"/>
    <w:rsid w:val="00EC1DD4"/>
    <w:pPr>
      <w:numPr>
        <w:numId w:val="2"/>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paragraph" w:customStyle="1" w:styleId="VDWCbodyafterbullets">
    <w:name w:val="VDWC body after bullets"/>
    <w:basedOn w:val="VDWCbody"/>
    <w:qFormat/>
    <w:rsid w:val="008669BE"/>
    <w:pPr>
      <w:spacing w:before="120"/>
    </w:pPr>
  </w:style>
  <w:style w:type="paragraph" w:customStyle="1" w:styleId="VDWCbulletafternumbers1">
    <w:name w:val="VDWC bullet after numbers 1"/>
    <w:basedOn w:val="VDWCbody"/>
    <w:uiPriority w:val="4"/>
    <w:rsid w:val="00EC1DD4"/>
    <w:pPr>
      <w:numPr>
        <w:ilvl w:val="2"/>
        <w:numId w:val="2"/>
      </w:numPr>
    </w:pPr>
  </w:style>
  <w:style w:type="paragraph" w:customStyle="1" w:styleId="VDWCbulletafternumbers2">
    <w:name w:val="VDWC bullet after numbers 2"/>
    <w:basedOn w:val="VDWCbody"/>
    <w:rsid w:val="00EC1DD4"/>
    <w:pPr>
      <w:numPr>
        <w:ilvl w:val="3"/>
        <w:numId w:val="2"/>
      </w:numPr>
    </w:pPr>
  </w:style>
  <w:style w:type="paragraph" w:customStyle="1" w:styleId="VDWCquotebullet1">
    <w:name w:val="VDWC quote bullet 1"/>
    <w:basedOn w:val="VDWCquote"/>
    <w:rsid w:val="00F126F2"/>
    <w:pPr>
      <w:numPr>
        <w:numId w:val="5"/>
      </w:numPr>
    </w:pPr>
  </w:style>
  <w:style w:type="paragraph" w:customStyle="1" w:styleId="VDWCquotebullet2">
    <w:name w:val="VDWC quote bullet 2"/>
    <w:basedOn w:val="VDWCquote"/>
    <w:rsid w:val="00F126F2"/>
    <w:pPr>
      <w:numPr>
        <w:ilvl w:val="1"/>
        <w:numId w:val="5"/>
      </w:numPr>
    </w:pPr>
  </w:style>
  <w:style w:type="paragraph" w:customStyle="1" w:styleId="VDWCtablebullet1">
    <w:name w:val="VDWC table bullet 1"/>
    <w:basedOn w:val="VDWCtabletext"/>
    <w:uiPriority w:val="3"/>
    <w:qFormat/>
    <w:rsid w:val="00AB035C"/>
    <w:pPr>
      <w:numPr>
        <w:numId w:val="6"/>
      </w:numPr>
    </w:pPr>
  </w:style>
  <w:style w:type="paragraph" w:customStyle="1" w:styleId="VDWCtablebullet2">
    <w:name w:val="VDWC table bullet 2"/>
    <w:basedOn w:val="VDWCtabletext"/>
    <w:uiPriority w:val="11"/>
    <w:rsid w:val="00F126F2"/>
    <w:pPr>
      <w:numPr>
        <w:ilvl w:val="1"/>
        <w:numId w:val="6"/>
      </w:numPr>
    </w:pPr>
  </w:style>
  <w:style w:type="numbering" w:customStyle="1" w:styleId="ZZNumbersloweralpha">
    <w:name w:val="ZZ Numbers lower alpha"/>
    <w:basedOn w:val="NoList"/>
    <w:rsid w:val="00F126F2"/>
    <w:pPr>
      <w:numPr>
        <w:numId w:val="3"/>
      </w:numPr>
    </w:pPr>
  </w:style>
  <w:style w:type="numbering" w:customStyle="1" w:styleId="ZZQuotebullets">
    <w:name w:val="ZZ Quote bullets"/>
    <w:basedOn w:val="NoList"/>
    <w:rsid w:val="00F126F2"/>
    <w:pPr>
      <w:numPr>
        <w:numId w:val="5"/>
      </w:numPr>
    </w:pPr>
  </w:style>
  <w:style w:type="numbering" w:customStyle="1" w:styleId="ZZNumberslowerroman">
    <w:name w:val="ZZ Numbers lower roman"/>
    <w:basedOn w:val="ZZQuotebullets"/>
    <w:rsid w:val="00F126F2"/>
    <w:pPr>
      <w:numPr>
        <w:numId w:val="4"/>
      </w:numPr>
    </w:pPr>
  </w:style>
  <w:style w:type="numbering" w:customStyle="1" w:styleId="ZZTablebullets">
    <w:name w:val="ZZ Table bullets"/>
    <w:basedOn w:val="NoList"/>
    <w:rsid w:val="00F126F2"/>
    <w:pPr>
      <w:numPr>
        <w:numId w:val="6"/>
      </w:numPr>
    </w:pPr>
  </w:style>
  <w:style w:type="paragraph" w:styleId="CommentText">
    <w:name w:val="annotation text"/>
    <w:basedOn w:val="Normal"/>
    <w:link w:val="CommentTextChar"/>
    <w:uiPriority w:val="99"/>
    <w:unhideWhenUsed/>
    <w:rsid w:val="004948CA"/>
  </w:style>
  <w:style w:type="table" w:customStyle="1" w:styleId="Tealtable">
    <w:name w:val="Teal table"/>
    <w:basedOn w:val="TableNormal"/>
    <w:next w:val="TableGrid"/>
    <w:uiPriority w:val="39"/>
    <w:rsid w:val="009334F1"/>
    <w:rPr>
      <w:rFonts w:ascii="Arial" w:eastAsia="Segoe UI" w:hAnsi="Arial"/>
      <w:sz w:val="22"/>
      <w:szCs w:val="22"/>
      <w:lang w:val="en-US" w:eastAsia="en-US"/>
    </w:rPr>
    <w:tblPr>
      <w:tblStyleRowBandSize w:val="1"/>
      <w:tblInd w:w="0" w:type="nil"/>
      <w:tblBorders>
        <w:bottom w:val="single" w:sz="24" w:space="0" w:color="398E8B"/>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nil"/>
          <w:bottom w:val="nil"/>
          <w:right w:val="nil"/>
          <w:insideH w:val="nil"/>
          <w:insideV w:val="nil"/>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customStyle="1" w:styleId="CommentTextChar">
    <w:name w:val="Comment Text Char"/>
    <w:basedOn w:val="DefaultParagraphFont"/>
    <w:link w:val="CommentText"/>
    <w:uiPriority w:val="99"/>
    <w:rsid w:val="004948CA"/>
    <w:rPr>
      <w:rFonts w:ascii="Cambria" w:hAnsi="Cambria"/>
      <w:lang w:eastAsia="en-US"/>
    </w:rPr>
  </w:style>
  <w:style w:type="character" w:styleId="CommentReference">
    <w:name w:val="annotation reference"/>
    <w:basedOn w:val="DefaultParagraphFont"/>
    <w:uiPriority w:val="99"/>
    <w:semiHidden/>
    <w:unhideWhenUsed/>
    <w:rsid w:val="007028A1"/>
    <w:rPr>
      <w:sz w:val="16"/>
      <w:szCs w:val="16"/>
    </w:rPr>
  </w:style>
  <w:style w:type="table" w:customStyle="1" w:styleId="Purpletable">
    <w:name w:val="Purple table"/>
    <w:basedOn w:val="TableNormal"/>
    <w:next w:val="TableGrid"/>
    <w:uiPriority w:val="39"/>
    <w:rsid w:val="007028A1"/>
    <w:rPr>
      <w:rFonts w:ascii="Arial" w:eastAsia="Segoe UI" w:hAnsi="Arial"/>
      <w:sz w:val="23"/>
      <w:szCs w:val="22"/>
      <w:lang w:val="en-US" w:eastAsia="en-US"/>
    </w:rPr>
    <w:tblPr>
      <w:tblStyleRowBandSize w:val="1"/>
      <w:tblInd w:w="0" w:type="nil"/>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18"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4" w:space="0" w:color="87189D"/>
        </w:tcBorders>
      </w:tcPr>
    </w:tblStylePr>
    <w:tblStylePr w:type="firstCol">
      <w:tblPr/>
      <w:tcPr>
        <w:shd w:val="clear" w:color="auto" w:fill="F2F2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ommentSubject">
    <w:name w:val="annotation subject"/>
    <w:basedOn w:val="CommentText"/>
    <w:next w:val="CommentText"/>
    <w:link w:val="CommentSubjectChar"/>
    <w:uiPriority w:val="99"/>
    <w:semiHidden/>
    <w:unhideWhenUsed/>
    <w:rsid w:val="004948CA"/>
    <w:rPr>
      <w:b/>
      <w:bCs/>
    </w:rPr>
  </w:style>
  <w:style w:type="character" w:customStyle="1" w:styleId="CommentSubjectChar">
    <w:name w:val="Comment Subject Char"/>
    <w:basedOn w:val="CommentTextChar"/>
    <w:link w:val="CommentSubject"/>
    <w:uiPriority w:val="99"/>
    <w:semiHidden/>
    <w:rsid w:val="004948CA"/>
    <w:rPr>
      <w:rFonts w:ascii="Cambria" w:hAnsi="Cambria"/>
      <w:b/>
      <w:bCs/>
      <w:lang w:eastAsia="en-US"/>
    </w:rPr>
  </w:style>
  <w:style w:type="paragraph" w:customStyle="1" w:styleId="Quotetext">
    <w:name w:val="Quote text"/>
    <w:basedOn w:val="VDWCbody"/>
    <w:uiPriority w:val="4"/>
    <w:rsid w:val="001C241F"/>
    <w:pPr>
      <w:pBdr>
        <w:top w:val="single" w:sz="18" w:space="1" w:color="398E8B"/>
        <w:bottom w:val="single" w:sz="18" w:space="1" w:color="398E8B"/>
      </w:pBdr>
      <w:spacing w:before="120" w:line="280" w:lineRule="atLeast"/>
      <w:ind w:left="397" w:right="397"/>
    </w:pPr>
    <w:rPr>
      <w:b/>
      <w:sz w:val="23"/>
      <w:szCs w:val="18"/>
    </w:rPr>
  </w:style>
  <w:style w:type="paragraph" w:customStyle="1" w:styleId="Heading2notinTOC">
    <w:name w:val="Heading 2 not in TOC"/>
    <w:basedOn w:val="Heading2"/>
    <w:next w:val="VDWCbody"/>
    <w:rsid w:val="00FF642E"/>
  </w:style>
  <w:style w:type="paragraph" w:customStyle="1" w:styleId="Tablecaption">
    <w:name w:val="Table caption"/>
    <w:basedOn w:val="VDWCbody"/>
    <w:uiPriority w:val="3"/>
    <w:qFormat/>
    <w:rsid w:val="00F2667B"/>
    <w:pPr>
      <w:keepNext/>
      <w:spacing w:before="160" w:line="320" w:lineRule="atLeast"/>
    </w:pPr>
    <w:rPr>
      <w:b/>
      <w:bCs/>
      <w:sz w:val="24"/>
    </w:rPr>
  </w:style>
  <w:style w:type="character" w:customStyle="1" w:styleId="Heading6Char">
    <w:name w:val="Heading 6 Char"/>
    <w:basedOn w:val="DefaultParagraphFont"/>
    <w:link w:val="Heading6"/>
    <w:uiPriority w:val="9"/>
    <w:semiHidden/>
    <w:rsid w:val="008E2DE1"/>
    <w:rPr>
      <w:rFonts w:asciiTheme="majorHAnsi" w:eastAsiaTheme="majorEastAsia" w:hAnsiTheme="majorHAnsi" w:cstheme="majorBidi"/>
      <w:color w:val="1F3763" w:themeColor="accent1" w:themeShade="7F"/>
      <w:lang w:eastAsia="en-US"/>
    </w:rPr>
  </w:style>
  <w:style w:type="paragraph" w:customStyle="1" w:styleId="Introtext">
    <w:name w:val="Intro text"/>
    <w:basedOn w:val="Normal"/>
    <w:uiPriority w:val="11"/>
    <w:rsid w:val="008A2738"/>
    <w:pPr>
      <w:spacing w:after="120" w:line="320" w:lineRule="atLeast"/>
    </w:pPr>
    <w:rPr>
      <w:rFonts w:ascii="Arial" w:eastAsia="Times" w:hAnsi="Arial"/>
      <w:color w:val="201547"/>
      <w:sz w:val="24"/>
    </w:rPr>
  </w:style>
  <w:style w:type="paragraph" w:customStyle="1" w:styleId="paragraph">
    <w:name w:val="paragraph"/>
    <w:basedOn w:val="Normal"/>
    <w:rsid w:val="0014350F"/>
    <w:pPr>
      <w:spacing w:before="100" w:beforeAutospacing="1" w:after="100" w:afterAutospacing="1"/>
    </w:pPr>
    <w:rPr>
      <w:rFonts w:ascii="Times New Roman" w:hAnsi="Times New Roman"/>
      <w:sz w:val="24"/>
      <w:szCs w:val="24"/>
      <w:lang w:eastAsia="en-AU"/>
    </w:rPr>
  </w:style>
  <w:style w:type="paragraph" w:styleId="Revision">
    <w:name w:val="Revision"/>
    <w:hidden/>
    <w:uiPriority w:val="71"/>
    <w:rsid w:val="00660E5E"/>
    <w:rPr>
      <w:rFonts w:ascii="Cambria" w:hAnsi="Cambria"/>
      <w:lang w:eastAsia="en-US"/>
    </w:rPr>
  </w:style>
  <w:style w:type="character" w:customStyle="1" w:styleId="FootnoteTextChar">
    <w:name w:val="Footnote Text Char"/>
    <w:basedOn w:val="DefaultParagraphFont"/>
    <w:link w:val="FootnoteText"/>
    <w:uiPriority w:val="8"/>
    <w:rsid w:val="00F20AEE"/>
    <w:rPr>
      <w:rFonts w:ascii="Arial" w:eastAsia="MS Gothic" w:hAnsi="Arial" w:cs="Arial"/>
      <w:sz w:val="16"/>
      <w:szCs w:val="16"/>
      <w:lang w:eastAsia="en-US"/>
    </w:rPr>
  </w:style>
  <w:style w:type="character" w:customStyle="1" w:styleId="HeaderChar">
    <w:name w:val="Header Char"/>
    <w:basedOn w:val="DefaultParagraphFont"/>
    <w:link w:val="Header"/>
    <w:uiPriority w:val="98"/>
    <w:rsid w:val="00047989"/>
    <w:rPr>
      <w:rFonts w:ascii="Arial" w:hAnsi="Arial" w:cs="Arial"/>
      <w:sz w:val="18"/>
      <w:szCs w:val="18"/>
      <w:lang w:eastAsia="en-US"/>
    </w:rPr>
  </w:style>
  <w:style w:type="character" w:customStyle="1" w:styleId="FooterChar">
    <w:name w:val="Footer Char"/>
    <w:basedOn w:val="DefaultParagraphFont"/>
    <w:link w:val="Footer"/>
    <w:uiPriority w:val="98"/>
    <w:rsid w:val="00047989"/>
    <w:rPr>
      <w:rFonts w:ascii="Arial" w:hAnsi="Arial" w:cs="Arial"/>
      <w:sz w:val="18"/>
      <w:szCs w:val="18"/>
      <w:lang w:eastAsia="en-US"/>
    </w:rPr>
  </w:style>
  <w:style w:type="numbering" w:customStyle="1" w:styleId="ZZBullets1">
    <w:name w:val="ZZ Bullets1"/>
    <w:rsid w:val="00047989"/>
    <w:pPr>
      <w:numPr>
        <w:numId w:val="2"/>
      </w:numPr>
    </w:pPr>
  </w:style>
  <w:style w:type="numbering" w:customStyle="1" w:styleId="ZZNumbersdigit1">
    <w:name w:val="ZZ Numbers digit1"/>
    <w:rsid w:val="00047989"/>
    <w:pPr>
      <w:numPr>
        <w:numId w:val="7"/>
      </w:numPr>
    </w:pPr>
  </w:style>
  <w:style w:type="numbering" w:customStyle="1" w:styleId="ZZNumbersloweralpha1">
    <w:name w:val="ZZ Numbers lower alpha1"/>
    <w:basedOn w:val="NoList"/>
    <w:rsid w:val="00047989"/>
    <w:pPr>
      <w:numPr>
        <w:numId w:val="8"/>
      </w:numPr>
    </w:pPr>
  </w:style>
  <w:style w:type="numbering" w:customStyle="1" w:styleId="ZZQuotebullets1">
    <w:name w:val="ZZ Quote bullets1"/>
    <w:basedOn w:val="NoList"/>
    <w:rsid w:val="00047989"/>
    <w:pPr>
      <w:numPr>
        <w:numId w:val="10"/>
      </w:numPr>
    </w:pPr>
  </w:style>
  <w:style w:type="numbering" w:customStyle="1" w:styleId="ZZNumberslowerroman1">
    <w:name w:val="ZZ Numbers lower roman1"/>
    <w:basedOn w:val="ZZQuotebullets"/>
    <w:rsid w:val="00047989"/>
    <w:pPr>
      <w:numPr>
        <w:numId w:val="9"/>
      </w:numPr>
    </w:pPr>
  </w:style>
  <w:style w:type="numbering" w:customStyle="1" w:styleId="ZZTablebullets1">
    <w:name w:val="ZZ Table bullets1"/>
    <w:basedOn w:val="NoList"/>
    <w:rsid w:val="00047989"/>
    <w:pPr>
      <w:numPr>
        <w:numId w:val="11"/>
      </w:numPr>
    </w:pPr>
  </w:style>
  <w:style w:type="table" w:customStyle="1" w:styleId="TableGrid1">
    <w:name w:val="Table Grid1"/>
    <w:basedOn w:val="TableNormal"/>
    <w:next w:val="TableGrid"/>
    <w:uiPriority w:val="39"/>
    <w:rsid w:val="00C956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831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70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070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unhideWhenUsed/>
    <w:rsid w:val="00A25A89"/>
    <w:rPr>
      <w:color w:val="605E5C"/>
      <w:shd w:val="clear" w:color="auto" w:fill="E1DFDD"/>
    </w:rPr>
  </w:style>
  <w:style w:type="character" w:styleId="Mention">
    <w:name w:val="Mention"/>
    <w:basedOn w:val="DefaultParagraphFont"/>
    <w:uiPriority w:val="99"/>
    <w:unhideWhenUsed/>
    <w:rsid w:val="00A25A89"/>
    <w:rPr>
      <w:color w:val="2B579A"/>
      <w:shd w:val="clear" w:color="auto" w:fill="E1DFDD"/>
    </w:rPr>
  </w:style>
  <w:style w:type="paragraph" w:customStyle="1" w:styleId="Body">
    <w:name w:val="Body"/>
    <w:link w:val="BodyChar"/>
    <w:qFormat/>
    <w:rsid w:val="005A0326"/>
    <w:pPr>
      <w:spacing w:after="120" w:line="270" w:lineRule="atLeast"/>
    </w:pPr>
    <w:rPr>
      <w:rFonts w:ascii="Arial" w:eastAsia="Times" w:hAnsi="Arial"/>
      <w:sz w:val="22"/>
      <w:lang w:eastAsia="en-US"/>
    </w:rPr>
  </w:style>
  <w:style w:type="paragraph" w:customStyle="1" w:styleId="Tabletext6pt">
    <w:name w:val="Table text + 6pt"/>
    <w:basedOn w:val="Tabletext"/>
    <w:rsid w:val="000765D4"/>
    <w:pPr>
      <w:spacing w:after="120"/>
    </w:pPr>
  </w:style>
  <w:style w:type="paragraph" w:customStyle="1" w:styleId="Bodynospace">
    <w:name w:val="Body no space"/>
    <w:basedOn w:val="Body"/>
    <w:uiPriority w:val="1"/>
    <w:rsid w:val="000765D4"/>
    <w:pPr>
      <w:spacing w:after="0"/>
    </w:pPr>
  </w:style>
  <w:style w:type="paragraph" w:customStyle="1" w:styleId="Bullet1">
    <w:name w:val="Bullet 1"/>
    <w:basedOn w:val="Body"/>
    <w:qFormat/>
    <w:rsid w:val="007E08B0"/>
    <w:pPr>
      <w:numPr>
        <w:numId w:val="15"/>
      </w:numPr>
      <w:spacing w:after="40"/>
      <w:ind w:left="284" w:hanging="284"/>
    </w:pPr>
  </w:style>
  <w:style w:type="paragraph" w:customStyle="1" w:styleId="TOCheadingfactsheet">
    <w:name w:val="TOC heading fact sheet"/>
    <w:basedOn w:val="Heading2"/>
    <w:next w:val="Body"/>
    <w:link w:val="TOCheadingfactsheetChar"/>
    <w:uiPriority w:val="4"/>
    <w:rsid w:val="000765D4"/>
    <w:pPr>
      <w:spacing w:before="360" w:after="200" w:line="330" w:lineRule="atLeast"/>
      <w:outlineLvl w:val="9"/>
    </w:pPr>
    <w:rPr>
      <w:color w:val="201547"/>
      <w:sz w:val="29"/>
    </w:rPr>
  </w:style>
  <w:style w:type="character" w:customStyle="1" w:styleId="TOCheadingfactsheetChar">
    <w:name w:val="TOC heading fact sheet Char"/>
    <w:link w:val="TOCheadingfactsheet"/>
    <w:uiPriority w:val="4"/>
    <w:rsid w:val="000765D4"/>
    <w:rPr>
      <w:rFonts w:ascii="Arial" w:hAnsi="Arial"/>
      <w:b/>
      <w:color w:val="201547"/>
      <w:sz w:val="29"/>
      <w:szCs w:val="28"/>
      <w:lang w:eastAsia="en-US"/>
    </w:rPr>
  </w:style>
  <w:style w:type="paragraph" w:customStyle="1" w:styleId="Sectionbreakfirstpage">
    <w:name w:val="Section break first page"/>
    <w:uiPriority w:val="5"/>
    <w:rsid w:val="000765D4"/>
    <w:pPr>
      <w:spacing w:after="400"/>
    </w:pPr>
    <w:rPr>
      <w:rFonts w:ascii="Arial" w:hAnsi="Arial"/>
      <w:lang w:eastAsia="en-US"/>
    </w:rPr>
  </w:style>
  <w:style w:type="paragraph" w:customStyle="1" w:styleId="Tabletext">
    <w:name w:val="Table text"/>
    <w:uiPriority w:val="3"/>
    <w:qFormat/>
    <w:rsid w:val="000765D4"/>
    <w:pPr>
      <w:spacing w:before="80" w:after="60"/>
    </w:pPr>
    <w:rPr>
      <w:rFonts w:ascii="Arial" w:hAnsi="Arial"/>
      <w:sz w:val="21"/>
      <w:lang w:eastAsia="en-US"/>
    </w:rPr>
  </w:style>
  <w:style w:type="paragraph" w:customStyle="1" w:styleId="Documenttitle">
    <w:name w:val="Document title"/>
    <w:uiPriority w:val="8"/>
    <w:rsid w:val="000765D4"/>
    <w:pPr>
      <w:spacing w:after="80" w:line="460" w:lineRule="atLeast"/>
    </w:pPr>
    <w:rPr>
      <w:rFonts w:ascii="Arial" w:hAnsi="Arial"/>
      <w:b/>
      <w:color w:val="201547"/>
      <w:sz w:val="44"/>
      <w:szCs w:val="50"/>
      <w:lang w:eastAsia="en-US"/>
    </w:rPr>
  </w:style>
  <w:style w:type="paragraph" w:customStyle="1" w:styleId="Figurecaption">
    <w:name w:val="Figure caption"/>
    <w:next w:val="Body"/>
    <w:rsid w:val="000765D4"/>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0765D4"/>
    <w:pPr>
      <w:tabs>
        <w:tab w:val="num" w:pos="1440"/>
      </w:tabs>
      <w:spacing w:after="40"/>
      <w:ind w:left="1440" w:hanging="360"/>
    </w:pPr>
  </w:style>
  <w:style w:type="paragraph" w:customStyle="1" w:styleId="Bodyafterbullets">
    <w:name w:val="Body after bullets"/>
    <w:basedOn w:val="Body"/>
    <w:uiPriority w:val="11"/>
    <w:rsid w:val="000765D4"/>
    <w:pPr>
      <w:spacing w:before="120"/>
    </w:pPr>
  </w:style>
  <w:style w:type="paragraph" w:customStyle="1" w:styleId="Tablebullet2">
    <w:name w:val="Table bullet 2"/>
    <w:basedOn w:val="Tabletext"/>
    <w:uiPriority w:val="11"/>
    <w:rsid w:val="000765D4"/>
    <w:pPr>
      <w:tabs>
        <w:tab w:val="num" w:pos="227"/>
      </w:tabs>
      <w:ind w:left="454" w:hanging="227"/>
    </w:pPr>
  </w:style>
  <w:style w:type="paragraph" w:customStyle="1" w:styleId="Tablebullet1">
    <w:name w:val="Table bullet 1"/>
    <w:basedOn w:val="Tabletext"/>
    <w:uiPriority w:val="3"/>
    <w:qFormat/>
    <w:rsid w:val="000765D4"/>
    <w:pPr>
      <w:numPr>
        <w:numId w:val="14"/>
      </w:numPr>
    </w:pPr>
  </w:style>
  <w:style w:type="paragraph" w:customStyle="1" w:styleId="Tablecolhead">
    <w:name w:val="Table col head"/>
    <w:uiPriority w:val="3"/>
    <w:qFormat/>
    <w:rsid w:val="000765D4"/>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0765D4"/>
    <w:pPr>
      <w:ind w:left="794" w:hanging="397"/>
    </w:pPr>
  </w:style>
  <w:style w:type="paragraph" w:customStyle="1" w:styleId="Documentsubtitle">
    <w:name w:val="Document subtitle"/>
    <w:uiPriority w:val="8"/>
    <w:rsid w:val="000765D4"/>
    <w:pPr>
      <w:spacing w:after="100"/>
    </w:pPr>
    <w:rPr>
      <w:rFonts w:ascii="Arial" w:hAnsi="Arial"/>
      <w:color w:val="201547"/>
      <w:sz w:val="28"/>
      <w:szCs w:val="24"/>
      <w:lang w:eastAsia="en-US"/>
    </w:rPr>
  </w:style>
  <w:style w:type="paragraph" w:customStyle="1" w:styleId="Spacerparatopoffirstpage">
    <w:name w:val="Spacer para top of first page"/>
    <w:basedOn w:val="Bodynospace"/>
    <w:semiHidden/>
    <w:rsid w:val="000765D4"/>
    <w:pPr>
      <w:spacing w:line="240" w:lineRule="auto"/>
    </w:pPr>
    <w:rPr>
      <w:noProof/>
      <w:sz w:val="12"/>
    </w:rPr>
  </w:style>
  <w:style w:type="numbering" w:customStyle="1" w:styleId="ZZNumbersdigit">
    <w:name w:val="ZZ Numbers digit"/>
    <w:rsid w:val="000765D4"/>
  </w:style>
  <w:style w:type="paragraph" w:customStyle="1" w:styleId="Numberdigit">
    <w:name w:val="Number digit"/>
    <w:basedOn w:val="Body"/>
    <w:uiPriority w:val="2"/>
    <w:rsid w:val="000765D4"/>
    <w:pPr>
      <w:tabs>
        <w:tab w:val="num" w:pos="397"/>
      </w:tabs>
      <w:ind w:left="397" w:hanging="397"/>
    </w:pPr>
  </w:style>
  <w:style w:type="paragraph" w:customStyle="1" w:styleId="Numberloweralphaindent">
    <w:name w:val="Number lower alpha indent"/>
    <w:basedOn w:val="Body"/>
    <w:uiPriority w:val="3"/>
    <w:rsid w:val="000765D4"/>
    <w:pPr>
      <w:ind w:left="1440" w:hanging="360"/>
    </w:pPr>
  </w:style>
  <w:style w:type="paragraph" w:customStyle="1" w:styleId="Numberdigitindent">
    <w:name w:val="Number digit indent"/>
    <w:basedOn w:val="Numberloweralphaindent"/>
    <w:uiPriority w:val="3"/>
    <w:rsid w:val="000765D4"/>
    <w:pPr>
      <w:tabs>
        <w:tab w:val="num" w:pos="794"/>
      </w:tabs>
      <w:ind w:left="794" w:hanging="397"/>
    </w:pPr>
  </w:style>
  <w:style w:type="paragraph" w:customStyle="1" w:styleId="Numberloweralpha">
    <w:name w:val="Number lower alpha"/>
    <w:basedOn w:val="Body"/>
    <w:uiPriority w:val="3"/>
    <w:rsid w:val="000765D4"/>
    <w:pPr>
      <w:ind w:left="720" w:hanging="360"/>
    </w:pPr>
  </w:style>
  <w:style w:type="paragraph" w:customStyle="1" w:styleId="Numberlowerroman">
    <w:name w:val="Number lower roman"/>
    <w:basedOn w:val="Body"/>
    <w:uiPriority w:val="3"/>
    <w:rsid w:val="000765D4"/>
    <w:pPr>
      <w:ind w:left="720" w:hanging="360"/>
    </w:pPr>
  </w:style>
  <w:style w:type="paragraph" w:customStyle="1" w:styleId="Numberlowerromanindent">
    <w:name w:val="Number lower roman indent"/>
    <w:basedOn w:val="Body"/>
    <w:uiPriority w:val="3"/>
    <w:rsid w:val="000765D4"/>
    <w:pPr>
      <w:ind w:left="1440" w:hanging="360"/>
    </w:pPr>
  </w:style>
  <w:style w:type="paragraph" w:customStyle="1" w:styleId="Tablefigurenote">
    <w:name w:val="Table/figure note"/>
    <w:uiPriority w:val="4"/>
    <w:rsid w:val="000765D4"/>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0765D4"/>
    <w:pPr>
      <w:spacing w:before="240"/>
    </w:pPr>
  </w:style>
  <w:style w:type="paragraph" w:customStyle="1" w:styleId="Bulletafternumbers2">
    <w:name w:val="Bullet after numbers 2"/>
    <w:basedOn w:val="Body"/>
    <w:rsid w:val="000765D4"/>
    <w:pPr>
      <w:ind w:left="1191" w:hanging="397"/>
    </w:pPr>
  </w:style>
  <w:style w:type="paragraph" w:customStyle="1" w:styleId="Quotebullet1">
    <w:name w:val="Quote bullet 1"/>
    <w:basedOn w:val="Quotetext"/>
    <w:rsid w:val="000765D4"/>
    <w:pPr>
      <w:pBdr>
        <w:top w:val="none" w:sz="0" w:space="0" w:color="auto"/>
        <w:bottom w:val="none" w:sz="0" w:space="0" w:color="auto"/>
      </w:pBdr>
      <w:spacing w:before="0" w:line="320" w:lineRule="atLeast"/>
      <w:ind w:left="680" w:right="0" w:hanging="283"/>
    </w:pPr>
    <w:rPr>
      <w:b w:val="0"/>
      <w:sz w:val="24"/>
    </w:rPr>
  </w:style>
  <w:style w:type="paragraph" w:customStyle="1" w:styleId="Quotebullet2">
    <w:name w:val="Quote bullet 2"/>
    <w:basedOn w:val="Quotetext"/>
    <w:rsid w:val="000765D4"/>
    <w:pPr>
      <w:pBdr>
        <w:top w:val="none" w:sz="0" w:space="0" w:color="auto"/>
        <w:bottom w:val="none" w:sz="0" w:space="0" w:color="auto"/>
      </w:pBdr>
      <w:spacing w:before="0" w:line="320" w:lineRule="atLeast"/>
      <w:ind w:left="964" w:right="0" w:hanging="284"/>
    </w:pPr>
    <w:rPr>
      <w:b w:val="0"/>
      <w:sz w:val="24"/>
    </w:rPr>
  </w:style>
  <w:style w:type="paragraph" w:styleId="BalloonText">
    <w:name w:val="Balloon Text"/>
    <w:basedOn w:val="Normal"/>
    <w:link w:val="BalloonTextChar"/>
    <w:uiPriority w:val="99"/>
    <w:semiHidden/>
    <w:unhideWhenUsed/>
    <w:rsid w:val="000765D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765D4"/>
    <w:rPr>
      <w:rFonts w:ascii="Segoe UI" w:eastAsiaTheme="minorHAnsi" w:hAnsi="Segoe UI" w:cs="Segoe UI"/>
      <w:sz w:val="18"/>
      <w:szCs w:val="18"/>
      <w:lang w:eastAsia="en-US"/>
    </w:rPr>
  </w:style>
  <w:style w:type="character" w:customStyle="1" w:styleId="BodyChar">
    <w:name w:val="Body Char"/>
    <w:basedOn w:val="DefaultParagraphFont"/>
    <w:link w:val="Body"/>
    <w:rsid w:val="005A0326"/>
    <w:rPr>
      <w:rFonts w:ascii="Arial" w:eastAsia="Times" w:hAnsi="Arial"/>
      <w:sz w:val="22"/>
      <w:lang w:eastAsia="en-US"/>
    </w:rPr>
  </w:style>
  <w:style w:type="paragraph" w:customStyle="1" w:styleId="Bannermarking">
    <w:name w:val="Banner marking"/>
    <w:basedOn w:val="Body"/>
    <w:uiPriority w:val="11"/>
    <w:rsid w:val="000765D4"/>
    <w:pPr>
      <w:spacing w:after="0"/>
    </w:pPr>
    <w:rPr>
      <w:b/>
      <w:bCs/>
      <w:color w:val="000000" w:themeColor="text1"/>
    </w:rPr>
  </w:style>
  <w:style w:type="paragraph" w:customStyle="1" w:styleId="Imprint">
    <w:name w:val="Imprint"/>
    <w:basedOn w:val="Body"/>
    <w:uiPriority w:val="11"/>
    <w:rsid w:val="000765D4"/>
    <w:pPr>
      <w:spacing w:after="60"/>
    </w:pPr>
    <w:rPr>
      <w:color w:val="000000" w:themeColor="text1"/>
      <w:sz w:val="20"/>
    </w:rPr>
  </w:style>
  <w:style w:type="paragraph" w:customStyle="1" w:styleId="Introductiontext">
    <w:name w:val="Introduction text"/>
    <w:basedOn w:val="Normal"/>
    <w:uiPriority w:val="99"/>
    <w:rsid w:val="000765D4"/>
    <w:pPr>
      <w:suppressAutoHyphens/>
      <w:autoSpaceDE w:val="0"/>
      <w:autoSpaceDN w:val="0"/>
      <w:adjustRightInd w:val="0"/>
      <w:spacing w:after="113" w:line="288" w:lineRule="auto"/>
      <w:jc w:val="right"/>
      <w:textAlignment w:val="center"/>
    </w:pPr>
    <w:rPr>
      <w:rFonts w:ascii="VIC-Regular" w:eastAsiaTheme="minorHAnsi" w:hAnsi="VIC-Regular" w:cs="VIC-Regular"/>
      <w:color w:val="000000"/>
      <w:sz w:val="32"/>
      <w:szCs w:val="32"/>
      <w:lang w:val="en-US"/>
    </w:rPr>
  </w:style>
  <w:style w:type="paragraph" w:customStyle="1" w:styleId="IntrotextBody">
    <w:name w:val="Intro tex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0765D4"/>
    <w:pPr>
      <w:spacing w:after="57" w:line="280" w:lineRule="atLeast"/>
    </w:pPr>
    <w:rPr>
      <w:spacing w:val="2"/>
      <w:sz w:val="22"/>
      <w:szCs w:val="22"/>
    </w:rPr>
  </w:style>
  <w:style w:type="character" w:customStyle="1" w:styleId="BodyItalicBodyIntertextStyles">
    <w:name w:val="Body Italic (Body Intertext Styles)"/>
    <w:uiPriority w:val="99"/>
    <w:rsid w:val="000765D4"/>
    <w:rPr>
      <w:rFonts w:ascii="VIC-Italic" w:hAnsi="VIC-Italic" w:cs="VIC-Italic"/>
      <w:i/>
      <w:iCs/>
    </w:rPr>
  </w:style>
  <w:style w:type="character" w:customStyle="1" w:styleId="BodyBoldBodyIntertextStyles">
    <w:name w:val="Body Bold (Body Intertext Styles)"/>
    <w:uiPriority w:val="99"/>
    <w:rsid w:val="000765D4"/>
    <w:rPr>
      <w:rFonts w:ascii="VIC-SemiBold" w:hAnsi="VIC-SemiBold" w:cs="VIC-SemiBold"/>
      <w:b/>
      <w:bCs/>
    </w:rPr>
  </w:style>
  <w:style w:type="paragraph" w:customStyle="1" w:styleId="TitleHeadings">
    <w:name w:val="Title (Headings)"/>
    <w:basedOn w:val="Normal"/>
    <w:uiPriority w:val="99"/>
    <w:rsid w:val="000765D4"/>
    <w:pPr>
      <w:keepLines/>
      <w:autoSpaceDE w:val="0"/>
      <w:autoSpaceDN w:val="0"/>
      <w:adjustRightInd w:val="0"/>
      <w:spacing w:line="600" w:lineRule="atLeast"/>
      <w:textAlignment w:val="center"/>
    </w:pPr>
    <w:rPr>
      <w:rFonts w:ascii="Times" w:hAnsi="Times" w:cs="Times"/>
      <w:b/>
      <w:bCs/>
      <w:color w:val="03003F"/>
      <w:spacing w:val="6"/>
      <w:sz w:val="56"/>
      <w:szCs w:val="56"/>
      <w:lang w:val="en-GB" w:eastAsia="en-AU"/>
    </w:rPr>
  </w:style>
  <w:style w:type="paragraph" w:customStyle="1" w:styleId="NoParagraphStyle">
    <w:name w:val="[No Paragraph Style]"/>
    <w:rsid w:val="000765D4"/>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Body">
    <w:name w:val="Body Copy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eastAsiaTheme="minorEastAsia" w:hAnsi="VIC" w:cs="VIC"/>
      <w:color w:val="03003F"/>
      <w:sz w:val="19"/>
      <w:szCs w:val="19"/>
      <w:lang w:val="en-GB" w:eastAsia="en-GB"/>
    </w:rPr>
  </w:style>
  <w:style w:type="paragraph" w:customStyle="1" w:styleId="BodyBulletBody">
    <w:name w:val="Body Bullet (Body)"/>
    <w:basedOn w:val="BodyCopyBody"/>
    <w:uiPriority w:val="99"/>
    <w:rsid w:val="000765D4"/>
    <w:pPr>
      <w:spacing w:after="28" w:line="250" w:lineRule="atLeast"/>
      <w:ind w:left="227" w:hanging="227"/>
    </w:pPr>
  </w:style>
  <w:style w:type="paragraph" w:customStyle="1" w:styleId="BodyBulletLastBody">
    <w:name w:val="Body Bullet Last (Body)"/>
    <w:basedOn w:val="BodyBulletBody"/>
    <w:uiPriority w:val="99"/>
    <w:rsid w:val="000765D4"/>
    <w:pPr>
      <w:spacing w:after="113"/>
    </w:pPr>
  </w:style>
  <w:style w:type="paragraph" w:customStyle="1" w:styleId="BodyBulletabccontBody">
    <w:name w:val="Body Bullet abc con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lastBody">
    <w:name w:val="Body Bullet abc las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startBody">
    <w:name w:val="Body Bullet 123 star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contBody">
    <w:name w:val="Body Bullet 123 con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123lastBody">
    <w:name w:val="Body Bullet 123 las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ind w:left="227" w:hanging="227"/>
      <w:textAlignment w:val="center"/>
    </w:pPr>
    <w:rPr>
      <w:rFonts w:ascii="VIC" w:eastAsiaTheme="minorEastAsia" w:hAnsi="VIC" w:cs="VIC"/>
      <w:color w:val="03003F"/>
      <w:sz w:val="19"/>
      <w:szCs w:val="19"/>
      <w:lang w:val="en-GB" w:eastAsia="en-GB"/>
    </w:rPr>
  </w:style>
  <w:style w:type="paragraph" w:customStyle="1" w:styleId="BodyBulletabcstartBody">
    <w:name w:val="Body Bullet abc start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28" w:line="250" w:lineRule="atLeast"/>
      <w:ind w:left="227" w:hanging="227"/>
      <w:textAlignment w:val="center"/>
    </w:pPr>
    <w:rPr>
      <w:rFonts w:ascii="VIC" w:eastAsiaTheme="minorEastAsia" w:hAnsi="VIC" w:cs="VIC"/>
      <w:color w:val="03003F"/>
      <w:sz w:val="19"/>
      <w:szCs w:val="19"/>
      <w:lang w:val="en-GB" w:eastAsia="en-GB"/>
    </w:rPr>
  </w:style>
  <w:style w:type="paragraph" w:customStyle="1" w:styleId="TableheadHeadings">
    <w:name w:val="Table head (Headings)"/>
    <w:basedOn w:val="BodyCopyBody"/>
    <w:uiPriority w:val="99"/>
    <w:rsid w:val="000765D4"/>
    <w:pPr>
      <w:spacing w:line="240" w:lineRule="atLeast"/>
    </w:pPr>
    <w:rPr>
      <w:b/>
      <w:bCs/>
      <w:color w:val="FFFFFF"/>
      <w:sz w:val="18"/>
      <w:szCs w:val="18"/>
    </w:rPr>
  </w:style>
  <w:style w:type="paragraph" w:customStyle="1" w:styleId="Tablehead2Headings">
    <w:name w:val="Table head 2 (Headings)"/>
    <w:basedOn w:val="BodyCopyBody"/>
    <w:uiPriority w:val="99"/>
    <w:rsid w:val="000765D4"/>
    <w:pPr>
      <w:spacing w:line="240" w:lineRule="atLeast"/>
    </w:pPr>
    <w:rPr>
      <w:b/>
      <w:bCs/>
      <w:sz w:val="18"/>
      <w:szCs w:val="18"/>
    </w:rPr>
  </w:style>
  <w:style w:type="paragraph" w:customStyle="1" w:styleId="TableBodyCopyBody">
    <w:name w:val="Table Body Copy (Body)"/>
    <w:basedOn w:val="Normal"/>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50" w:lineRule="atLeast"/>
      <w:textAlignment w:val="center"/>
    </w:pPr>
    <w:rPr>
      <w:rFonts w:ascii="VIC" w:eastAsiaTheme="minorEastAsia" w:hAnsi="VIC" w:cs="VIC"/>
      <w:color w:val="03003F"/>
      <w:sz w:val="18"/>
      <w:szCs w:val="18"/>
      <w:lang w:val="en-GB" w:eastAsia="en-GB"/>
    </w:rPr>
  </w:style>
  <w:style w:type="character" w:customStyle="1" w:styleId="BodyItalicBodyStyles">
    <w:name w:val="Body Italic (Body Styles)"/>
    <w:uiPriority w:val="99"/>
    <w:rsid w:val="000765D4"/>
    <w:rPr>
      <w:rFonts w:ascii="VIC" w:hAnsi="VIC" w:cs="VIC"/>
      <w:i/>
      <w:iCs/>
    </w:rPr>
  </w:style>
  <w:style w:type="character" w:customStyle="1" w:styleId="BodyBoldBodyStyles">
    <w:name w:val="Body Bold (Body Styles)"/>
    <w:uiPriority w:val="99"/>
    <w:rsid w:val="000765D4"/>
    <w:rPr>
      <w:rFonts w:ascii="VIC SemiBold" w:hAnsi="VIC SemiBold" w:cs="VIC SemiBold"/>
      <w:b/>
      <w:bCs/>
    </w:rPr>
  </w:style>
  <w:style w:type="character" w:styleId="Emphasis">
    <w:name w:val="Emphasis"/>
    <w:basedOn w:val="DefaultParagraphFont"/>
    <w:uiPriority w:val="20"/>
    <w:rsid w:val="000765D4"/>
    <w:rPr>
      <w:i/>
      <w:iCs/>
    </w:rPr>
  </w:style>
  <w:style w:type="paragraph" w:customStyle="1" w:styleId="Bulletabc">
    <w:name w:val="Bullet abc"/>
    <w:basedOn w:val="Bullet1"/>
    <w:qFormat/>
    <w:rsid w:val="000765D4"/>
    <w:pPr>
      <w:numPr>
        <w:numId w:val="0"/>
      </w:numPr>
    </w:pPr>
  </w:style>
  <w:style w:type="numbering" w:styleId="1ai">
    <w:name w:val="Outline List 1"/>
    <w:basedOn w:val="NoList"/>
    <w:uiPriority w:val="99"/>
    <w:semiHidden/>
    <w:unhideWhenUsed/>
    <w:rsid w:val="000765D4"/>
    <w:pPr>
      <w:numPr>
        <w:numId w:val="12"/>
      </w:numPr>
    </w:pPr>
  </w:style>
  <w:style w:type="paragraph" w:customStyle="1" w:styleId="BulletnumberedBody">
    <w:name w:val="Bullet numbered (Body)"/>
    <w:basedOn w:val="BodyBulletBody"/>
    <w:uiPriority w:val="99"/>
    <w:rsid w:val="000765D4"/>
  </w:style>
  <w:style w:type="paragraph" w:customStyle="1" w:styleId="BulletnumberedlastBody">
    <w:name w:val="Bullet numbered last (Body)"/>
    <w:basedOn w:val="BodyBulletBody"/>
    <w:uiPriority w:val="99"/>
    <w:rsid w:val="000765D4"/>
    <w:pPr>
      <w:spacing w:after="113"/>
    </w:pPr>
  </w:style>
  <w:style w:type="character" w:customStyle="1" w:styleId="Hyperlinkbold">
    <w:name w:val="Hyperlink bold"/>
    <w:uiPriority w:val="99"/>
    <w:rsid w:val="000765D4"/>
    <w:rPr>
      <w:b/>
      <w:bCs/>
      <w:u w:val="none"/>
    </w:rPr>
  </w:style>
  <w:style w:type="paragraph" w:styleId="BodyText">
    <w:name w:val="Body Text"/>
    <w:basedOn w:val="Normal"/>
    <w:link w:val="BodyTextChar"/>
    <w:uiPriority w:val="99"/>
    <w:unhideWhenUsed/>
    <w:rsid w:val="000765D4"/>
    <w:pPr>
      <w:spacing w:after="120"/>
    </w:pPr>
    <w:rPr>
      <w:rFonts w:asciiTheme="minorHAnsi" w:eastAsiaTheme="minorEastAsia" w:hAnsiTheme="minorHAnsi" w:cstheme="minorBidi"/>
      <w:kern w:val="2"/>
      <w:sz w:val="24"/>
      <w:szCs w:val="24"/>
      <w:lang w:eastAsia="en-GB"/>
      <w14:ligatures w14:val="standardContextual"/>
    </w:rPr>
  </w:style>
  <w:style w:type="character" w:customStyle="1" w:styleId="BodyTextChar">
    <w:name w:val="Body Text Char"/>
    <w:basedOn w:val="DefaultParagraphFont"/>
    <w:link w:val="BodyText"/>
    <w:uiPriority w:val="99"/>
    <w:rsid w:val="000765D4"/>
    <w:rPr>
      <w:rFonts w:asciiTheme="minorHAnsi" w:eastAsiaTheme="minorEastAsia" w:hAnsiTheme="minorHAnsi" w:cstheme="minorBidi"/>
      <w:kern w:val="2"/>
      <w:sz w:val="24"/>
      <w:szCs w:val="24"/>
      <w:lang w:eastAsia="en-GB"/>
      <w14:ligatures w14:val="standardContextual"/>
    </w:rPr>
  </w:style>
  <w:style w:type="paragraph" w:customStyle="1" w:styleId="BodyBullet2Body">
    <w:name w:val="Body Bullet 2 (Body)"/>
    <w:basedOn w:val="BodyBulletBody"/>
    <w:uiPriority w:val="99"/>
    <w:rsid w:val="000765D4"/>
    <w:pPr>
      <w:tabs>
        <w:tab w:val="clear" w:pos="227"/>
      </w:tabs>
      <w:ind w:left="454"/>
    </w:pPr>
    <w:rPr>
      <w14:ligatures w14:val="standardContextual"/>
    </w:rPr>
  </w:style>
  <w:style w:type="paragraph" w:customStyle="1" w:styleId="BodyBullet2LastBody">
    <w:name w:val="Body Bullet 2 Last (Body)"/>
    <w:basedOn w:val="BodyBullet2Body"/>
    <w:uiPriority w:val="99"/>
    <w:rsid w:val="000765D4"/>
    <w:pPr>
      <w:spacing w:after="113"/>
    </w:pPr>
  </w:style>
  <w:style w:type="paragraph" w:customStyle="1" w:styleId="ChecklistbulletBody">
    <w:name w:val="Checklist bullet (Body)"/>
    <w:basedOn w:val="BodyCopyBody"/>
    <w:uiPriority w:val="99"/>
    <w:rsid w:val="000765D4"/>
    <w:pPr>
      <w:spacing w:line="250" w:lineRule="atLeast"/>
      <w:ind w:left="340" w:hanging="340"/>
    </w:pPr>
    <w:rPr>
      <w14:ligatures w14:val="standardContextual"/>
    </w:rPr>
  </w:style>
  <w:style w:type="paragraph" w:customStyle="1" w:styleId="1Numberdigitrestart">
    <w:name w:val="1. Number digit restart"/>
    <w:basedOn w:val="Numberdigit"/>
    <w:next w:val="Numberdigit"/>
    <w:qFormat/>
    <w:rsid w:val="000765D4"/>
    <w:pPr>
      <w:numPr>
        <w:numId w:val="13"/>
      </w:numPr>
      <w:ind w:left="720"/>
    </w:pPr>
  </w:style>
  <w:style w:type="paragraph" w:customStyle="1" w:styleId="BodyBulletabcBody">
    <w:name w:val="Body Bullet abc (Body)"/>
    <w:basedOn w:val="BodyCopyBody"/>
    <w:uiPriority w:val="99"/>
    <w:rsid w:val="000765D4"/>
    <w:pPr>
      <w:spacing w:after="28" w:line="250" w:lineRule="atLeast"/>
      <w:ind w:left="227" w:hanging="227"/>
    </w:pPr>
  </w:style>
  <w:style w:type="paragraph" w:customStyle="1" w:styleId="BodybulletlastBody0">
    <w:name w:val="Body bullet last (Body)"/>
    <w:basedOn w:val="BodyBulletBody"/>
    <w:uiPriority w:val="99"/>
    <w:rsid w:val="000765D4"/>
    <w:pPr>
      <w:spacing w:after="113"/>
    </w:pPr>
  </w:style>
  <w:style w:type="paragraph" w:customStyle="1" w:styleId="BulletnumberedrestartBody">
    <w:name w:val="Bullet numbered restart (Body)"/>
    <w:basedOn w:val="BodyBulletBody"/>
    <w:uiPriority w:val="99"/>
    <w:rsid w:val="000765D4"/>
  </w:style>
  <w:style w:type="character" w:customStyle="1" w:styleId="SemiboldItalic">
    <w:name w:val="Semibold Italic"/>
    <w:basedOn w:val="Hyperlinkbold"/>
    <w:uiPriority w:val="99"/>
    <w:rsid w:val="000765D4"/>
    <w:rPr>
      <w:rFonts w:cs="Times New Roman"/>
      <w:b/>
      <w:bCs/>
      <w:i/>
      <w:iCs/>
      <w:u w:val="none"/>
    </w:rPr>
  </w:style>
  <w:style w:type="character" w:customStyle="1" w:styleId="Italic">
    <w:name w:val="Italic"/>
    <w:basedOn w:val="SemiboldItalic"/>
    <w:uiPriority w:val="99"/>
    <w:rsid w:val="000765D4"/>
    <w:rPr>
      <w:rFonts w:cs="Times New Roman"/>
      <w:b w:val="0"/>
      <w:bCs w:val="0"/>
      <w:i/>
      <w:iCs/>
      <w:u w:val="none"/>
    </w:rPr>
  </w:style>
  <w:style w:type="paragraph" w:customStyle="1" w:styleId="Heading3TextHeadings">
    <w:name w:val="Heading 3 Text (Headings)"/>
    <w:basedOn w:val="NoParagraphStyle"/>
    <w:uiPriority w:val="99"/>
    <w:rsid w:val="000765D4"/>
    <w:pPr>
      <w:keepLines/>
      <w:widowControl w:val="0"/>
      <w:suppressAutoHyphens/>
      <w:spacing w:before="113" w:after="113" w:line="270" w:lineRule="atLeast"/>
    </w:pPr>
    <w:rPr>
      <w:rFonts w:ascii="VIC SemiBold" w:eastAsiaTheme="minorEastAsia" w:hAnsi="VIC SemiBold" w:cs="VIC SemiBold"/>
      <w:b/>
      <w:bCs/>
      <w:color w:val="03003F"/>
      <w:sz w:val="22"/>
      <w:szCs w:val="22"/>
      <w:lang w:eastAsia="en-GB"/>
      <w14:ligatures w14:val="standardContextual"/>
    </w:rPr>
  </w:style>
  <w:style w:type="paragraph" w:customStyle="1" w:styleId="TableBodyTables">
    <w:name w:val="Table Body (Tables)"/>
    <w:basedOn w:val="NoParagraphStyle"/>
    <w:uiPriority w:val="99"/>
    <w:rsid w:val="000765D4"/>
    <w:pPr>
      <w:widowControl w:val="0"/>
      <w:suppressAutoHyphens/>
      <w:spacing w:after="57"/>
    </w:pPr>
    <w:rPr>
      <w:rFonts w:ascii="VIC" w:eastAsiaTheme="minorEastAsia" w:hAnsi="VIC" w:cs="VIC"/>
      <w:color w:val="333740"/>
      <w:sz w:val="18"/>
      <w:szCs w:val="18"/>
      <w:lang w:eastAsia="en-GB"/>
      <w14:ligatures w14:val="standardContextual"/>
    </w:rPr>
  </w:style>
  <w:style w:type="paragraph" w:customStyle="1" w:styleId="Heading1TextHeadings">
    <w:name w:val="Heading 1 Text (Headings)"/>
    <w:basedOn w:val="NoParagraphStyle"/>
    <w:uiPriority w:val="99"/>
    <w:rsid w:val="000765D4"/>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before="170" w:after="170"/>
    </w:pPr>
    <w:rPr>
      <w:rFonts w:ascii="VIC SemiBold" w:eastAsiaTheme="minorEastAsia" w:hAnsi="VIC SemiBold" w:cs="VIC SemiBold"/>
      <w:b/>
      <w:bCs/>
      <w:color w:val="03003F"/>
      <w:spacing w:val="-7"/>
      <w:sz w:val="50"/>
      <w:szCs w:val="50"/>
      <w:lang w:eastAsia="en-GB"/>
      <w14:ligatures w14:val="standardContextual"/>
    </w:rPr>
  </w:style>
  <w:style w:type="paragraph" w:customStyle="1" w:styleId="ContentsL1Stylings">
    <w:name w:val="Contents L1 (Stylings)"/>
    <w:basedOn w:val="BodyCopyBody"/>
    <w:uiPriority w:val="99"/>
    <w:rsid w:val="000765D4"/>
    <w:pPr>
      <w:keepLines/>
      <w:pBdr>
        <w:bottom w:val="single" w:sz="2" w:space="5" w:color="auto"/>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071"/>
        <w:tab w:val="clear" w:pos="9298"/>
        <w:tab w:val="clear" w:pos="9524"/>
        <w:tab w:val="clear" w:pos="9751"/>
        <w:tab w:val="right" w:pos="8220"/>
      </w:tabs>
      <w:spacing w:after="170" w:line="280" w:lineRule="atLeast"/>
    </w:pPr>
    <w:rPr>
      <w:rFonts w:ascii="VIC SemiBold" w:hAnsi="VIC SemiBold" w:cs="VIC SemiBold"/>
      <w:b/>
      <w:bCs/>
      <w:color w:val="333740"/>
      <w:spacing w:val="-2"/>
      <w:sz w:val="24"/>
      <w:szCs w:val="24"/>
      <w14:ligatures w14:val="standardContextual"/>
    </w:rPr>
  </w:style>
  <w:style w:type="paragraph" w:customStyle="1" w:styleId="ContentsL2Stylings">
    <w:name w:val="Contents L2 (Stylings)"/>
    <w:basedOn w:val="NoParagraphStyle"/>
    <w:uiPriority w:val="99"/>
    <w:rsid w:val="000765D4"/>
    <w:pPr>
      <w:keepLines/>
      <w:widowControl w:val="0"/>
      <w:tabs>
        <w:tab w:val="right" w:pos="8220"/>
      </w:tabs>
      <w:suppressAutoHyphens/>
      <w:spacing w:after="113" w:line="260" w:lineRule="atLeast"/>
      <w:ind w:left="227"/>
    </w:pPr>
    <w:rPr>
      <w:rFonts w:ascii="VIC" w:eastAsiaTheme="minorEastAsia" w:hAnsi="VIC" w:cs="VIC"/>
      <w:color w:val="03003F"/>
      <w:sz w:val="22"/>
      <w:szCs w:val="22"/>
      <w:lang w:eastAsia="en-GB"/>
      <w14:ligatures w14:val="standardContextual"/>
    </w:rPr>
  </w:style>
  <w:style w:type="paragraph" w:customStyle="1" w:styleId="IntroparaBody">
    <w:name w:val="Intro para (Body)"/>
    <w:basedOn w:val="BodyCopyBody"/>
    <w:uiPriority w:val="99"/>
    <w:rsid w:val="000765D4"/>
    <w:pPr>
      <w:spacing w:after="170" w:line="320" w:lineRule="atLeast"/>
    </w:pPr>
    <w:rPr>
      <w:rFonts w:ascii="VIC Medium" w:hAnsi="VIC Medium" w:cs="VIC Medium"/>
      <w:color w:val="333740"/>
      <w:spacing w:val="-2"/>
      <w:sz w:val="24"/>
      <w:szCs w:val="24"/>
      <w14:ligatures w14:val="standardContextual"/>
    </w:rPr>
  </w:style>
  <w:style w:type="paragraph" w:customStyle="1" w:styleId="BasicParagraph">
    <w:name w:val="[Basic Paragraph]"/>
    <w:basedOn w:val="BodyCopyBody"/>
    <w:uiPriority w:val="99"/>
    <w:rsid w:val="000765D4"/>
    <w:pPr>
      <w:spacing w:after="170" w:line="240" w:lineRule="atLeast"/>
    </w:pPr>
    <w:rPr>
      <w:color w:val="333740"/>
      <w:spacing w:val="-2"/>
      <w14:ligatures w14:val="standardContextual"/>
    </w:rPr>
  </w:style>
  <w:style w:type="paragraph" w:customStyle="1" w:styleId="Heading1MastheadHeadings">
    <w:name w:val="Heading 1 Masthead (Headings)"/>
    <w:basedOn w:val="BasicParagraph"/>
    <w:uiPriority w:val="99"/>
    <w:rsid w:val="000765D4"/>
    <w:pPr>
      <w:keepLines/>
      <w:spacing w:line="560" w:lineRule="atLeast"/>
    </w:pPr>
    <w:rPr>
      <w:rFonts w:ascii="VIC SemiBold" w:hAnsi="VIC SemiBold" w:cs="VIC SemiBold"/>
      <w:b/>
      <w:bCs/>
      <w:color w:val="FFFFFF"/>
      <w:spacing w:val="5"/>
      <w:sz w:val="50"/>
      <w:szCs w:val="50"/>
    </w:rPr>
  </w:style>
  <w:style w:type="paragraph" w:customStyle="1" w:styleId="Heading2TextHeadings">
    <w:name w:val="Heading 2 Text (Headings)"/>
    <w:basedOn w:val="Heading1MastheadHeadings"/>
    <w:uiPriority w:val="99"/>
    <w:rsid w:val="000765D4"/>
    <w:pPr>
      <w:spacing w:before="113" w:line="288" w:lineRule="auto"/>
    </w:pPr>
    <w:rPr>
      <w:color w:val="03003F"/>
      <w:spacing w:val="-3"/>
      <w:sz w:val="28"/>
      <w:szCs w:val="28"/>
    </w:rPr>
  </w:style>
  <w:style w:type="paragraph" w:customStyle="1" w:styleId="BodyCopybeforebulletlistBody">
    <w:name w:val="Body Copy before bullet list (Body)"/>
    <w:basedOn w:val="NoParagraphStyle"/>
    <w:uiPriority w:val="99"/>
    <w:rsid w:val="000765D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28" w:line="240" w:lineRule="atLeast"/>
    </w:pPr>
    <w:rPr>
      <w:rFonts w:ascii="VIC" w:eastAsiaTheme="minorEastAsia" w:hAnsi="VIC" w:cs="VIC"/>
      <w:color w:val="333740"/>
      <w:spacing w:val="-2"/>
      <w:sz w:val="19"/>
      <w:szCs w:val="19"/>
      <w:lang w:eastAsia="en-GB"/>
      <w14:ligatures w14:val="standardContextual"/>
    </w:rPr>
  </w:style>
  <w:style w:type="paragraph" w:customStyle="1" w:styleId="BodyBoldBody">
    <w:name w:val="Body Bold (Body)"/>
    <w:basedOn w:val="BodyCopyBody"/>
    <w:uiPriority w:val="99"/>
    <w:rsid w:val="000765D4"/>
    <w:pPr>
      <w:spacing w:after="170" w:line="240" w:lineRule="atLeast"/>
    </w:pPr>
    <w:rPr>
      <w:rFonts w:ascii="VIC SemiBold" w:hAnsi="VIC SemiBold" w:cs="VIC SemiBold"/>
      <w:b/>
      <w:bCs/>
      <w:color w:val="333740"/>
      <w:spacing w:val="-2"/>
      <w14:ligatures w14:val="standardContextual"/>
    </w:rPr>
  </w:style>
  <w:style w:type="paragraph" w:customStyle="1" w:styleId="Heading4TextHeadings">
    <w:name w:val="Heading 4 Text (Headings)"/>
    <w:basedOn w:val="BodyBoldBody"/>
    <w:uiPriority w:val="99"/>
    <w:rsid w:val="000765D4"/>
    <w:pPr>
      <w:keepLines/>
      <w:spacing w:before="113"/>
    </w:pPr>
    <w:rPr>
      <w:color w:val="00828C"/>
      <w:sz w:val="20"/>
      <w:szCs w:val="20"/>
    </w:rPr>
  </w:style>
  <w:style w:type="paragraph" w:customStyle="1" w:styleId="BodyBullet123Body">
    <w:name w:val="Body Bullet 123 (Body)"/>
    <w:basedOn w:val="BodyCopyBody"/>
    <w:uiPriority w:val="99"/>
    <w:rsid w:val="000765D4"/>
    <w:pPr>
      <w:spacing w:after="28" w:line="250" w:lineRule="atLeast"/>
      <w:ind w:left="227" w:hanging="227"/>
    </w:pPr>
    <w:rPr>
      <w:color w:val="333740"/>
      <w:spacing w:val="-2"/>
      <w14:ligatures w14:val="standardContextual"/>
    </w:rPr>
  </w:style>
  <w:style w:type="paragraph" w:customStyle="1" w:styleId="FootnoteBody">
    <w:name w:val="Footnote (Body)"/>
    <w:basedOn w:val="BodyBullet123Body"/>
    <w:uiPriority w:val="99"/>
    <w:rsid w:val="000765D4"/>
    <w:pPr>
      <w:spacing w:line="288" w:lineRule="auto"/>
    </w:pPr>
    <w:rPr>
      <w:sz w:val="16"/>
      <w:szCs w:val="16"/>
    </w:rPr>
  </w:style>
  <w:style w:type="paragraph" w:customStyle="1" w:styleId="OrgcharttextBody">
    <w:name w:val="Org chart text (Body)"/>
    <w:basedOn w:val="BodyCopyBody"/>
    <w:uiPriority w:val="99"/>
    <w:rsid w:val="000765D4"/>
    <w:pPr>
      <w:spacing w:after="170" w:line="288" w:lineRule="auto"/>
      <w:jc w:val="center"/>
    </w:pPr>
    <w:rPr>
      <w:rFonts w:ascii="VIC SemiBold" w:hAnsi="VIC SemiBold" w:cs="VIC SemiBold"/>
      <w:b/>
      <w:bCs/>
      <w:color w:val="333740"/>
      <w:spacing w:val="-1"/>
      <w:sz w:val="14"/>
      <w:szCs w:val="14"/>
      <w14:ligatures w14:val="standardContextual"/>
    </w:rPr>
  </w:style>
  <w:style w:type="paragraph" w:customStyle="1" w:styleId="TableHeading1RevTables">
    <w:name w:val="Table Heading 1 Rev (Tables)"/>
    <w:basedOn w:val="TableBodyTables"/>
    <w:uiPriority w:val="99"/>
    <w:rsid w:val="000765D4"/>
    <w:rPr>
      <w:rFonts w:ascii="VIC SemiBold" w:hAnsi="VIC SemiBold" w:cs="VIC SemiBold"/>
      <w:b/>
      <w:bCs/>
      <w:color w:val="FFFFFF"/>
      <w:sz w:val="19"/>
      <w:szCs w:val="19"/>
    </w:rPr>
  </w:style>
  <w:style w:type="paragraph" w:customStyle="1" w:styleId="TableBodytotalTables">
    <w:name w:val="Table Body total (Tables)"/>
    <w:basedOn w:val="NoParagraphStyle"/>
    <w:uiPriority w:val="99"/>
    <w:rsid w:val="000765D4"/>
    <w:pPr>
      <w:widowControl w:val="0"/>
      <w:suppressAutoHyphens/>
      <w:spacing w:after="57" w:line="240" w:lineRule="atLeast"/>
    </w:pPr>
    <w:rPr>
      <w:rFonts w:ascii="VIC SemiBold" w:eastAsiaTheme="minorEastAsia" w:hAnsi="VIC SemiBold" w:cs="VIC SemiBold"/>
      <w:b/>
      <w:bCs/>
      <w:sz w:val="18"/>
      <w:szCs w:val="18"/>
      <w:lang w:eastAsia="en-GB"/>
      <w14:ligatures w14:val="standardContextual"/>
    </w:rPr>
  </w:style>
  <w:style w:type="character" w:customStyle="1" w:styleId="Bodyitalics">
    <w:name w:val="Body italics"/>
    <w:uiPriority w:val="99"/>
    <w:rsid w:val="000765D4"/>
    <w:rPr>
      <w:i/>
      <w:iCs/>
    </w:rPr>
  </w:style>
  <w:style w:type="character" w:customStyle="1" w:styleId="BodyBold">
    <w:name w:val="Body Bold"/>
    <w:uiPriority w:val="99"/>
    <w:rsid w:val="000765D4"/>
    <w:rPr>
      <w:rFonts w:ascii="VIC SemiBold" w:hAnsi="VIC SemiBold" w:cs="VIC SemiBold"/>
      <w:b/>
      <w:bCs/>
    </w:rPr>
  </w:style>
  <w:style w:type="character" w:customStyle="1" w:styleId="Superscript">
    <w:name w:val="Superscript"/>
    <w:uiPriority w:val="99"/>
    <w:rsid w:val="000765D4"/>
    <w:rPr>
      <w:vertAlign w:val="superscript"/>
    </w:rPr>
  </w:style>
  <w:style w:type="character" w:customStyle="1" w:styleId="Medium">
    <w:name w:val="Medium"/>
    <w:uiPriority w:val="99"/>
    <w:rsid w:val="000765D4"/>
    <w:rPr>
      <w:color w:val="000000"/>
    </w:rPr>
  </w:style>
  <w:style w:type="character" w:customStyle="1" w:styleId="Mediumreversed">
    <w:name w:val="Medium reversed"/>
    <w:basedOn w:val="Medium"/>
    <w:uiPriority w:val="99"/>
    <w:rsid w:val="000765D4"/>
    <w:rPr>
      <w:outline/>
      <w:color w:val="000000"/>
    </w:rPr>
  </w:style>
  <w:style w:type="numbering" w:customStyle="1" w:styleId="CurrentList1">
    <w:name w:val="Current List1"/>
    <w:uiPriority w:val="99"/>
    <w:rsid w:val="007E08B0"/>
    <w:pPr>
      <w:numPr>
        <w:numId w:val="16"/>
      </w:numPr>
    </w:pPr>
  </w:style>
  <w:style w:type="paragraph" w:customStyle="1" w:styleId="TablebulletTables">
    <w:name w:val="Table bullet (Tables)"/>
    <w:basedOn w:val="BodyBulletBody"/>
    <w:uiPriority w:val="99"/>
    <w:rsid w:val="00F8194B"/>
    <w:pPr>
      <w:widowControl/>
      <w:spacing w:line="288" w:lineRule="auto"/>
    </w:pPr>
    <w:rPr>
      <w:rFonts w:eastAsia="Times New Roman"/>
      <w:color w:val="333740"/>
      <w:spacing w:val="-2"/>
      <w:sz w:val="18"/>
      <w:szCs w:val="18"/>
      <w:lang w:eastAsia="en-AU"/>
    </w:rPr>
  </w:style>
  <w:style w:type="paragraph" w:customStyle="1" w:styleId="TablebulletTables0">
    <w:name w:val="Table bullet • (Tables)"/>
    <w:basedOn w:val="BodyBulletBody"/>
    <w:uiPriority w:val="99"/>
    <w:rsid w:val="00F8194B"/>
    <w:pPr>
      <w:widowControl/>
      <w:spacing w:line="288" w:lineRule="auto"/>
    </w:pPr>
    <w:rPr>
      <w:rFonts w:eastAsia="Times New Roman"/>
      <w:color w:val="333740"/>
      <w:spacing w:val="-2"/>
      <w:sz w:val="18"/>
      <w:szCs w:val="18"/>
      <w:lang w:eastAsia="en-AU"/>
    </w:rPr>
  </w:style>
  <w:style w:type="paragraph" w:customStyle="1" w:styleId="VDWCtablebullettick">
    <w:name w:val="VDWC table bullet tick"/>
    <w:basedOn w:val="VDWCbullet1"/>
    <w:rsid w:val="00097D33"/>
    <w:pPr>
      <w:numPr>
        <w:numId w:val="17"/>
      </w:numPr>
      <w:spacing w:before="80" w:after="60" w:line="240" w:lineRule="auto"/>
      <w:ind w:left="357" w:hanging="357"/>
    </w:pPr>
    <w:rPr>
      <w:rFonts w:cstheme="minorBidi"/>
      <w:sz w:val="21"/>
      <w:szCs w:val="22"/>
    </w:rPr>
  </w:style>
  <w:style w:type="paragraph" w:customStyle="1" w:styleId="YearinreviewtextBody">
    <w:name w:val="Year in review text (Body)"/>
    <w:basedOn w:val="BodyCopyBody"/>
    <w:uiPriority w:val="99"/>
    <w:rsid w:val="00EF7DF1"/>
    <w:pPr>
      <w:widowControl/>
      <w:spacing w:before="113" w:line="288" w:lineRule="auto"/>
      <w:jc w:val="center"/>
    </w:pPr>
    <w:rPr>
      <w:rFonts w:eastAsia="Times New Roman"/>
      <w:color w:val="333740"/>
      <w:sz w:val="24"/>
      <w:szCs w:val="24"/>
      <w:lang w:eastAsia="en-AU"/>
    </w:rPr>
  </w:style>
  <w:style w:type="paragraph" w:customStyle="1" w:styleId="Stat2Body">
    <w:name w:val="Stat 2 (Body)"/>
    <w:basedOn w:val="Normal"/>
    <w:uiPriority w:val="99"/>
    <w:rsid w:val="00592AB8"/>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line="760" w:lineRule="atLeast"/>
      <w:jc w:val="center"/>
      <w:textAlignment w:val="center"/>
    </w:pPr>
    <w:rPr>
      <w:rFonts w:ascii="VIC SemiBold" w:hAnsi="VIC SemiBold" w:cs="VIC SemiBold"/>
      <w:b/>
      <w:bCs/>
      <w:color w:val="03003F"/>
      <w:sz w:val="72"/>
      <w:szCs w:val="72"/>
      <w:lang w:val="en-GB" w:eastAsia="en-AU"/>
    </w:rPr>
  </w:style>
  <w:style w:type="paragraph" w:customStyle="1" w:styleId="Strategytablebodytext">
    <w:name w:val="Strategy table body text"/>
    <w:basedOn w:val="NoParagraphStyle"/>
    <w:uiPriority w:val="99"/>
    <w:rsid w:val="00B23CF8"/>
    <w:pPr>
      <w:suppressAutoHyphens/>
      <w:spacing w:after="57"/>
      <w:jc w:val="center"/>
    </w:pPr>
    <w:rPr>
      <w:rFonts w:ascii="VIC" w:hAnsi="VIC" w:cs="VIC"/>
      <w:sz w:val="14"/>
      <w:szCs w:val="14"/>
      <w:lang w:val="en-US"/>
    </w:rPr>
  </w:style>
  <w:style w:type="paragraph" w:customStyle="1" w:styleId="Srategytablebullet">
    <w:name w:val="Srategy table bullet"/>
    <w:basedOn w:val="Strategytablebodytext"/>
    <w:uiPriority w:val="99"/>
    <w:rsid w:val="00B23CF8"/>
    <w:pPr>
      <w:ind w:left="170" w:hanging="170"/>
      <w:jc w:val="left"/>
    </w:pPr>
  </w:style>
  <w:style w:type="character" w:customStyle="1" w:styleId="Semi">
    <w:name w:val="Semi"/>
    <w:uiPriority w:val="99"/>
    <w:rsid w:val="00B23CF8"/>
    <w:rPr>
      <w:b/>
      <w:bCs/>
    </w:rPr>
  </w:style>
  <w:style w:type="paragraph" w:customStyle="1" w:styleId="StatBody">
    <w:name w:val="Stat (Body)"/>
    <w:basedOn w:val="BodyCopyBody"/>
    <w:uiPriority w:val="99"/>
    <w:rsid w:val="00B877BE"/>
    <w:pPr>
      <w:widowControl/>
      <w:spacing w:before="227" w:after="170" w:line="760" w:lineRule="atLeast"/>
      <w:jc w:val="center"/>
    </w:pPr>
    <w:rPr>
      <w:rFonts w:ascii="VIC Light" w:eastAsia="Times New Roman" w:hAnsi="VIC Light" w:cs="VIC Light"/>
      <w:color w:val="00828C"/>
      <w:spacing w:val="-7"/>
      <w:sz w:val="72"/>
      <w:szCs w:val="72"/>
      <w:lang w:eastAsia="en-AU"/>
    </w:rPr>
  </w:style>
  <w:style w:type="paragraph" w:customStyle="1" w:styleId="TableFigurecaptionHeadings">
    <w:name w:val="Table Figure caption (Headings)"/>
    <w:basedOn w:val="BodyBoldBody"/>
    <w:uiPriority w:val="99"/>
    <w:rsid w:val="00707003"/>
    <w:pPr>
      <w:keepLines/>
      <w:spacing w:before="113"/>
    </w:pPr>
    <w:rPr>
      <w:color w:val="368EA1"/>
      <w:sz w:val="20"/>
      <w:szCs w:val="20"/>
    </w:rPr>
  </w:style>
  <w:style w:type="paragraph" w:customStyle="1" w:styleId="Heading1TextspancolsHeadings">
    <w:name w:val="Heading 1 Text span cols (Headings)"/>
    <w:basedOn w:val="NoParagraphStyle"/>
    <w:uiPriority w:val="99"/>
    <w:rsid w:val="00953CE8"/>
    <w:pPr>
      <w:keepLines/>
      <w:widowControl w:val="0"/>
      <w:pBdr>
        <w:bottom w:val="single" w:sz="16" w:space="17" w:color="auto"/>
      </w:pBd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before="170" w:after="680" w:line="540" w:lineRule="atLeast"/>
    </w:pPr>
    <w:rPr>
      <w:rFonts w:ascii="VIC SemiBold" w:eastAsiaTheme="minorEastAsia" w:hAnsi="VIC SemiBold" w:cs="VIC SemiBold"/>
      <w:b/>
      <w:bCs/>
      <w:color w:val="04003F"/>
      <w:sz w:val="48"/>
      <w:szCs w:val="48"/>
      <w:lang w:eastAsia="en-GB"/>
      <w14:ligatures w14:val="standardContextual"/>
    </w:rPr>
  </w:style>
  <w:style w:type="paragraph" w:customStyle="1" w:styleId="BodyBody">
    <w:name w:val="Body (Body)"/>
    <w:basedOn w:val="NoParagraphStyle"/>
    <w:uiPriority w:val="99"/>
    <w:rsid w:val="00953CE8"/>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70" w:lineRule="atLeast"/>
    </w:pPr>
    <w:rPr>
      <w:rFonts w:ascii="VIC" w:eastAsiaTheme="minorEastAsia" w:hAnsi="VIC" w:cs="VIC"/>
      <w:color w:val="04003F"/>
      <w:sz w:val="19"/>
      <w:szCs w:val="19"/>
      <w:lang w:eastAsia="en-GB"/>
      <w14:ligatures w14:val="standardContextual"/>
    </w:rPr>
  </w:style>
  <w:style w:type="paragraph" w:customStyle="1" w:styleId="FiguretableheadingsHeadings">
    <w:name w:val="Figure / table headings (Headings)"/>
    <w:basedOn w:val="BodyBoldBody"/>
    <w:uiPriority w:val="99"/>
    <w:rsid w:val="00953CE8"/>
    <w:pPr>
      <w:keepLines/>
      <w:spacing w:before="113" w:after="57" w:line="288" w:lineRule="auto"/>
    </w:pPr>
    <w:rPr>
      <w:color w:val="04003F"/>
      <w:spacing w:val="0"/>
      <w:sz w:val="22"/>
      <w:szCs w:val="22"/>
    </w:rPr>
  </w:style>
  <w:style w:type="paragraph" w:customStyle="1" w:styleId="TableHeadingWhiteTables">
    <w:name w:val="Table Heading White (Tables)"/>
    <w:basedOn w:val="TableBodyTables"/>
    <w:uiPriority w:val="99"/>
    <w:rsid w:val="00953CE8"/>
    <w:rPr>
      <w:b/>
      <w:bCs/>
      <w:color w:val="FFFFFF"/>
      <w:sz w:val="19"/>
      <w:szCs w:val="19"/>
    </w:rPr>
  </w:style>
  <w:style w:type="character" w:customStyle="1" w:styleId="apple-converted-space">
    <w:name w:val="apple-converted-space"/>
    <w:basedOn w:val="DefaultParagraphFont"/>
    <w:rsid w:val="00237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476">
      <w:bodyDiv w:val="1"/>
      <w:marLeft w:val="0"/>
      <w:marRight w:val="0"/>
      <w:marTop w:val="0"/>
      <w:marBottom w:val="0"/>
      <w:divBdr>
        <w:top w:val="none" w:sz="0" w:space="0" w:color="auto"/>
        <w:left w:val="none" w:sz="0" w:space="0" w:color="auto"/>
        <w:bottom w:val="none" w:sz="0" w:space="0" w:color="auto"/>
        <w:right w:val="none" w:sz="0" w:space="0" w:color="auto"/>
      </w:divBdr>
    </w:div>
    <w:div w:id="235282649">
      <w:bodyDiv w:val="1"/>
      <w:marLeft w:val="0"/>
      <w:marRight w:val="0"/>
      <w:marTop w:val="0"/>
      <w:marBottom w:val="0"/>
      <w:divBdr>
        <w:top w:val="none" w:sz="0" w:space="0" w:color="auto"/>
        <w:left w:val="none" w:sz="0" w:space="0" w:color="auto"/>
        <w:bottom w:val="none" w:sz="0" w:space="0" w:color="auto"/>
        <w:right w:val="none" w:sz="0" w:space="0" w:color="auto"/>
      </w:divBdr>
    </w:div>
    <w:div w:id="311981542">
      <w:bodyDiv w:val="1"/>
      <w:marLeft w:val="0"/>
      <w:marRight w:val="0"/>
      <w:marTop w:val="0"/>
      <w:marBottom w:val="0"/>
      <w:divBdr>
        <w:top w:val="none" w:sz="0" w:space="0" w:color="auto"/>
        <w:left w:val="none" w:sz="0" w:space="0" w:color="auto"/>
        <w:bottom w:val="none" w:sz="0" w:space="0" w:color="auto"/>
        <w:right w:val="none" w:sz="0" w:space="0" w:color="auto"/>
      </w:divBdr>
    </w:div>
    <w:div w:id="317731599">
      <w:bodyDiv w:val="1"/>
      <w:marLeft w:val="0"/>
      <w:marRight w:val="0"/>
      <w:marTop w:val="0"/>
      <w:marBottom w:val="0"/>
      <w:divBdr>
        <w:top w:val="none" w:sz="0" w:space="0" w:color="auto"/>
        <w:left w:val="none" w:sz="0" w:space="0" w:color="auto"/>
        <w:bottom w:val="none" w:sz="0" w:space="0" w:color="auto"/>
        <w:right w:val="none" w:sz="0" w:space="0" w:color="auto"/>
      </w:divBdr>
    </w:div>
    <w:div w:id="330566108">
      <w:bodyDiv w:val="1"/>
      <w:marLeft w:val="0"/>
      <w:marRight w:val="0"/>
      <w:marTop w:val="0"/>
      <w:marBottom w:val="0"/>
      <w:divBdr>
        <w:top w:val="none" w:sz="0" w:space="0" w:color="auto"/>
        <w:left w:val="none" w:sz="0" w:space="0" w:color="auto"/>
        <w:bottom w:val="none" w:sz="0" w:space="0" w:color="auto"/>
        <w:right w:val="none" w:sz="0" w:space="0" w:color="auto"/>
      </w:divBdr>
    </w:div>
    <w:div w:id="510148869">
      <w:bodyDiv w:val="1"/>
      <w:marLeft w:val="0"/>
      <w:marRight w:val="0"/>
      <w:marTop w:val="0"/>
      <w:marBottom w:val="0"/>
      <w:divBdr>
        <w:top w:val="none" w:sz="0" w:space="0" w:color="auto"/>
        <w:left w:val="none" w:sz="0" w:space="0" w:color="auto"/>
        <w:bottom w:val="none" w:sz="0" w:space="0" w:color="auto"/>
        <w:right w:val="none" w:sz="0" w:space="0" w:color="auto"/>
      </w:divBdr>
      <w:divsChild>
        <w:div w:id="46225475">
          <w:marLeft w:val="0"/>
          <w:marRight w:val="0"/>
          <w:marTop w:val="0"/>
          <w:marBottom w:val="0"/>
          <w:divBdr>
            <w:top w:val="none" w:sz="0" w:space="0" w:color="auto"/>
            <w:left w:val="none" w:sz="0" w:space="0" w:color="auto"/>
            <w:bottom w:val="none" w:sz="0" w:space="0" w:color="auto"/>
            <w:right w:val="none" w:sz="0" w:space="0" w:color="auto"/>
          </w:divBdr>
          <w:divsChild>
            <w:div w:id="510798474">
              <w:marLeft w:val="0"/>
              <w:marRight w:val="0"/>
              <w:marTop w:val="0"/>
              <w:marBottom w:val="0"/>
              <w:divBdr>
                <w:top w:val="none" w:sz="0" w:space="0" w:color="auto"/>
                <w:left w:val="none" w:sz="0" w:space="0" w:color="auto"/>
                <w:bottom w:val="none" w:sz="0" w:space="0" w:color="auto"/>
                <w:right w:val="none" w:sz="0" w:space="0" w:color="auto"/>
              </w:divBdr>
            </w:div>
            <w:div w:id="1260722296">
              <w:marLeft w:val="0"/>
              <w:marRight w:val="0"/>
              <w:marTop w:val="0"/>
              <w:marBottom w:val="0"/>
              <w:divBdr>
                <w:top w:val="none" w:sz="0" w:space="0" w:color="auto"/>
                <w:left w:val="none" w:sz="0" w:space="0" w:color="auto"/>
                <w:bottom w:val="none" w:sz="0" w:space="0" w:color="auto"/>
                <w:right w:val="none" w:sz="0" w:space="0" w:color="auto"/>
              </w:divBdr>
            </w:div>
            <w:div w:id="1768382609">
              <w:marLeft w:val="0"/>
              <w:marRight w:val="0"/>
              <w:marTop w:val="0"/>
              <w:marBottom w:val="0"/>
              <w:divBdr>
                <w:top w:val="none" w:sz="0" w:space="0" w:color="auto"/>
                <w:left w:val="none" w:sz="0" w:space="0" w:color="auto"/>
                <w:bottom w:val="none" w:sz="0" w:space="0" w:color="auto"/>
                <w:right w:val="none" w:sz="0" w:space="0" w:color="auto"/>
              </w:divBdr>
            </w:div>
          </w:divsChild>
        </w:div>
        <w:div w:id="675496383">
          <w:marLeft w:val="0"/>
          <w:marRight w:val="0"/>
          <w:marTop w:val="0"/>
          <w:marBottom w:val="0"/>
          <w:divBdr>
            <w:top w:val="none" w:sz="0" w:space="0" w:color="auto"/>
            <w:left w:val="none" w:sz="0" w:space="0" w:color="auto"/>
            <w:bottom w:val="none" w:sz="0" w:space="0" w:color="auto"/>
            <w:right w:val="none" w:sz="0" w:space="0" w:color="auto"/>
          </w:divBdr>
          <w:divsChild>
            <w:div w:id="1152479337">
              <w:marLeft w:val="0"/>
              <w:marRight w:val="0"/>
              <w:marTop w:val="0"/>
              <w:marBottom w:val="0"/>
              <w:divBdr>
                <w:top w:val="none" w:sz="0" w:space="0" w:color="auto"/>
                <w:left w:val="none" w:sz="0" w:space="0" w:color="auto"/>
                <w:bottom w:val="none" w:sz="0" w:space="0" w:color="auto"/>
                <w:right w:val="none" w:sz="0" w:space="0" w:color="auto"/>
              </w:divBdr>
            </w:div>
          </w:divsChild>
        </w:div>
        <w:div w:id="1827239292">
          <w:marLeft w:val="0"/>
          <w:marRight w:val="0"/>
          <w:marTop w:val="0"/>
          <w:marBottom w:val="0"/>
          <w:divBdr>
            <w:top w:val="none" w:sz="0" w:space="0" w:color="auto"/>
            <w:left w:val="none" w:sz="0" w:space="0" w:color="auto"/>
            <w:bottom w:val="none" w:sz="0" w:space="0" w:color="auto"/>
            <w:right w:val="none" w:sz="0" w:space="0" w:color="auto"/>
          </w:divBdr>
          <w:divsChild>
            <w:div w:id="329842919">
              <w:marLeft w:val="0"/>
              <w:marRight w:val="0"/>
              <w:marTop w:val="0"/>
              <w:marBottom w:val="0"/>
              <w:divBdr>
                <w:top w:val="none" w:sz="0" w:space="0" w:color="auto"/>
                <w:left w:val="none" w:sz="0" w:space="0" w:color="auto"/>
                <w:bottom w:val="none" w:sz="0" w:space="0" w:color="auto"/>
                <w:right w:val="none" w:sz="0" w:space="0" w:color="auto"/>
              </w:divBdr>
            </w:div>
            <w:div w:id="567809631">
              <w:marLeft w:val="0"/>
              <w:marRight w:val="0"/>
              <w:marTop w:val="0"/>
              <w:marBottom w:val="0"/>
              <w:divBdr>
                <w:top w:val="none" w:sz="0" w:space="0" w:color="auto"/>
                <w:left w:val="none" w:sz="0" w:space="0" w:color="auto"/>
                <w:bottom w:val="none" w:sz="0" w:space="0" w:color="auto"/>
                <w:right w:val="none" w:sz="0" w:space="0" w:color="auto"/>
              </w:divBdr>
            </w:div>
            <w:div w:id="1481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2204">
      <w:bodyDiv w:val="1"/>
      <w:marLeft w:val="0"/>
      <w:marRight w:val="0"/>
      <w:marTop w:val="0"/>
      <w:marBottom w:val="0"/>
      <w:divBdr>
        <w:top w:val="none" w:sz="0" w:space="0" w:color="auto"/>
        <w:left w:val="none" w:sz="0" w:space="0" w:color="auto"/>
        <w:bottom w:val="none" w:sz="0" w:space="0" w:color="auto"/>
        <w:right w:val="none" w:sz="0" w:space="0" w:color="auto"/>
      </w:divBdr>
      <w:divsChild>
        <w:div w:id="1083449671">
          <w:marLeft w:val="0"/>
          <w:marRight w:val="0"/>
          <w:marTop w:val="0"/>
          <w:marBottom w:val="0"/>
          <w:divBdr>
            <w:top w:val="none" w:sz="0" w:space="0" w:color="auto"/>
            <w:left w:val="none" w:sz="0" w:space="0" w:color="auto"/>
            <w:bottom w:val="none" w:sz="0" w:space="0" w:color="auto"/>
            <w:right w:val="none" w:sz="0" w:space="0" w:color="auto"/>
          </w:divBdr>
        </w:div>
        <w:div w:id="1699041024">
          <w:marLeft w:val="0"/>
          <w:marRight w:val="0"/>
          <w:marTop w:val="0"/>
          <w:marBottom w:val="0"/>
          <w:divBdr>
            <w:top w:val="none" w:sz="0" w:space="0" w:color="auto"/>
            <w:left w:val="none" w:sz="0" w:space="0" w:color="auto"/>
            <w:bottom w:val="none" w:sz="0" w:space="0" w:color="auto"/>
            <w:right w:val="none" w:sz="0" w:space="0" w:color="auto"/>
          </w:divBdr>
        </w:div>
      </w:divsChild>
    </w:div>
    <w:div w:id="906964102">
      <w:bodyDiv w:val="1"/>
      <w:marLeft w:val="0"/>
      <w:marRight w:val="0"/>
      <w:marTop w:val="0"/>
      <w:marBottom w:val="0"/>
      <w:divBdr>
        <w:top w:val="none" w:sz="0" w:space="0" w:color="auto"/>
        <w:left w:val="none" w:sz="0" w:space="0" w:color="auto"/>
        <w:bottom w:val="none" w:sz="0" w:space="0" w:color="auto"/>
        <w:right w:val="none" w:sz="0" w:space="0" w:color="auto"/>
      </w:divBdr>
    </w:div>
    <w:div w:id="909997709">
      <w:bodyDiv w:val="1"/>
      <w:marLeft w:val="0"/>
      <w:marRight w:val="0"/>
      <w:marTop w:val="0"/>
      <w:marBottom w:val="0"/>
      <w:divBdr>
        <w:top w:val="none" w:sz="0" w:space="0" w:color="auto"/>
        <w:left w:val="none" w:sz="0" w:space="0" w:color="auto"/>
        <w:bottom w:val="none" w:sz="0" w:space="0" w:color="auto"/>
        <w:right w:val="none" w:sz="0" w:space="0" w:color="auto"/>
      </w:divBdr>
      <w:divsChild>
        <w:div w:id="974483859">
          <w:marLeft w:val="0"/>
          <w:marRight w:val="0"/>
          <w:marTop w:val="0"/>
          <w:marBottom w:val="0"/>
          <w:divBdr>
            <w:top w:val="none" w:sz="0" w:space="0" w:color="auto"/>
            <w:left w:val="none" w:sz="0" w:space="0" w:color="auto"/>
            <w:bottom w:val="none" w:sz="0" w:space="0" w:color="auto"/>
            <w:right w:val="none" w:sz="0" w:space="0" w:color="auto"/>
          </w:divBdr>
          <w:divsChild>
            <w:div w:id="292756016">
              <w:marLeft w:val="0"/>
              <w:marRight w:val="0"/>
              <w:marTop w:val="0"/>
              <w:marBottom w:val="0"/>
              <w:divBdr>
                <w:top w:val="none" w:sz="0" w:space="0" w:color="auto"/>
                <w:left w:val="none" w:sz="0" w:space="0" w:color="auto"/>
                <w:bottom w:val="none" w:sz="0" w:space="0" w:color="auto"/>
                <w:right w:val="none" w:sz="0" w:space="0" w:color="auto"/>
              </w:divBdr>
            </w:div>
            <w:div w:id="855339494">
              <w:marLeft w:val="0"/>
              <w:marRight w:val="0"/>
              <w:marTop w:val="0"/>
              <w:marBottom w:val="0"/>
              <w:divBdr>
                <w:top w:val="none" w:sz="0" w:space="0" w:color="auto"/>
                <w:left w:val="none" w:sz="0" w:space="0" w:color="auto"/>
                <w:bottom w:val="none" w:sz="0" w:space="0" w:color="auto"/>
                <w:right w:val="none" w:sz="0" w:space="0" w:color="auto"/>
              </w:divBdr>
            </w:div>
          </w:divsChild>
        </w:div>
        <w:div w:id="1665545948">
          <w:marLeft w:val="0"/>
          <w:marRight w:val="0"/>
          <w:marTop w:val="0"/>
          <w:marBottom w:val="0"/>
          <w:divBdr>
            <w:top w:val="none" w:sz="0" w:space="0" w:color="auto"/>
            <w:left w:val="none" w:sz="0" w:space="0" w:color="auto"/>
            <w:bottom w:val="none" w:sz="0" w:space="0" w:color="auto"/>
            <w:right w:val="none" w:sz="0" w:space="0" w:color="auto"/>
          </w:divBdr>
          <w:divsChild>
            <w:div w:id="915019330">
              <w:marLeft w:val="0"/>
              <w:marRight w:val="0"/>
              <w:marTop w:val="0"/>
              <w:marBottom w:val="0"/>
              <w:divBdr>
                <w:top w:val="none" w:sz="0" w:space="0" w:color="auto"/>
                <w:left w:val="none" w:sz="0" w:space="0" w:color="auto"/>
                <w:bottom w:val="none" w:sz="0" w:space="0" w:color="auto"/>
                <w:right w:val="none" w:sz="0" w:space="0" w:color="auto"/>
              </w:divBdr>
            </w:div>
            <w:div w:id="1146125937">
              <w:marLeft w:val="0"/>
              <w:marRight w:val="0"/>
              <w:marTop w:val="0"/>
              <w:marBottom w:val="0"/>
              <w:divBdr>
                <w:top w:val="none" w:sz="0" w:space="0" w:color="auto"/>
                <w:left w:val="none" w:sz="0" w:space="0" w:color="auto"/>
                <w:bottom w:val="none" w:sz="0" w:space="0" w:color="auto"/>
                <w:right w:val="none" w:sz="0" w:space="0" w:color="auto"/>
              </w:divBdr>
            </w:div>
            <w:div w:id="2014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7541">
      <w:bodyDiv w:val="1"/>
      <w:marLeft w:val="0"/>
      <w:marRight w:val="0"/>
      <w:marTop w:val="0"/>
      <w:marBottom w:val="0"/>
      <w:divBdr>
        <w:top w:val="none" w:sz="0" w:space="0" w:color="auto"/>
        <w:left w:val="none" w:sz="0" w:space="0" w:color="auto"/>
        <w:bottom w:val="none" w:sz="0" w:space="0" w:color="auto"/>
        <w:right w:val="none" w:sz="0" w:space="0" w:color="auto"/>
      </w:divBdr>
      <w:divsChild>
        <w:div w:id="110437191">
          <w:marLeft w:val="0"/>
          <w:marRight w:val="0"/>
          <w:marTop w:val="0"/>
          <w:marBottom w:val="0"/>
          <w:divBdr>
            <w:top w:val="none" w:sz="0" w:space="0" w:color="auto"/>
            <w:left w:val="none" w:sz="0" w:space="0" w:color="auto"/>
            <w:bottom w:val="none" w:sz="0" w:space="0" w:color="auto"/>
            <w:right w:val="none" w:sz="0" w:space="0" w:color="auto"/>
          </w:divBdr>
        </w:div>
        <w:div w:id="353116211">
          <w:marLeft w:val="0"/>
          <w:marRight w:val="0"/>
          <w:marTop w:val="0"/>
          <w:marBottom w:val="0"/>
          <w:divBdr>
            <w:top w:val="none" w:sz="0" w:space="0" w:color="auto"/>
            <w:left w:val="none" w:sz="0" w:space="0" w:color="auto"/>
            <w:bottom w:val="none" w:sz="0" w:space="0" w:color="auto"/>
            <w:right w:val="none" w:sz="0" w:space="0" w:color="auto"/>
          </w:divBdr>
        </w:div>
        <w:div w:id="728383510">
          <w:marLeft w:val="0"/>
          <w:marRight w:val="0"/>
          <w:marTop w:val="0"/>
          <w:marBottom w:val="0"/>
          <w:divBdr>
            <w:top w:val="none" w:sz="0" w:space="0" w:color="auto"/>
            <w:left w:val="none" w:sz="0" w:space="0" w:color="auto"/>
            <w:bottom w:val="none" w:sz="0" w:space="0" w:color="auto"/>
            <w:right w:val="none" w:sz="0" w:space="0" w:color="auto"/>
          </w:divBdr>
        </w:div>
        <w:div w:id="760638136">
          <w:marLeft w:val="0"/>
          <w:marRight w:val="0"/>
          <w:marTop w:val="0"/>
          <w:marBottom w:val="0"/>
          <w:divBdr>
            <w:top w:val="none" w:sz="0" w:space="0" w:color="auto"/>
            <w:left w:val="none" w:sz="0" w:space="0" w:color="auto"/>
            <w:bottom w:val="none" w:sz="0" w:space="0" w:color="auto"/>
            <w:right w:val="none" w:sz="0" w:space="0" w:color="auto"/>
          </w:divBdr>
        </w:div>
        <w:div w:id="1005089018">
          <w:marLeft w:val="0"/>
          <w:marRight w:val="0"/>
          <w:marTop w:val="0"/>
          <w:marBottom w:val="0"/>
          <w:divBdr>
            <w:top w:val="none" w:sz="0" w:space="0" w:color="auto"/>
            <w:left w:val="none" w:sz="0" w:space="0" w:color="auto"/>
            <w:bottom w:val="none" w:sz="0" w:space="0" w:color="auto"/>
            <w:right w:val="none" w:sz="0" w:space="0" w:color="auto"/>
          </w:divBdr>
        </w:div>
        <w:div w:id="1211188375">
          <w:marLeft w:val="0"/>
          <w:marRight w:val="0"/>
          <w:marTop w:val="0"/>
          <w:marBottom w:val="0"/>
          <w:divBdr>
            <w:top w:val="none" w:sz="0" w:space="0" w:color="auto"/>
            <w:left w:val="none" w:sz="0" w:space="0" w:color="auto"/>
            <w:bottom w:val="none" w:sz="0" w:space="0" w:color="auto"/>
            <w:right w:val="none" w:sz="0" w:space="0" w:color="auto"/>
          </w:divBdr>
        </w:div>
        <w:div w:id="1251503935">
          <w:marLeft w:val="0"/>
          <w:marRight w:val="0"/>
          <w:marTop w:val="0"/>
          <w:marBottom w:val="0"/>
          <w:divBdr>
            <w:top w:val="none" w:sz="0" w:space="0" w:color="auto"/>
            <w:left w:val="none" w:sz="0" w:space="0" w:color="auto"/>
            <w:bottom w:val="none" w:sz="0" w:space="0" w:color="auto"/>
            <w:right w:val="none" w:sz="0" w:space="0" w:color="auto"/>
          </w:divBdr>
        </w:div>
        <w:div w:id="1894350123">
          <w:marLeft w:val="0"/>
          <w:marRight w:val="0"/>
          <w:marTop w:val="0"/>
          <w:marBottom w:val="0"/>
          <w:divBdr>
            <w:top w:val="none" w:sz="0" w:space="0" w:color="auto"/>
            <w:left w:val="none" w:sz="0" w:space="0" w:color="auto"/>
            <w:bottom w:val="none" w:sz="0" w:space="0" w:color="auto"/>
            <w:right w:val="none" w:sz="0" w:space="0" w:color="auto"/>
          </w:divBdr>
        </w:div>
        <w:div w:id="1961956913">
          <w:marLeft w:val="0"/>
          <w:marRight w:val="0"/>
          <w:marTop w:val="0"/>
          <w:marBottom w:val="0"/>
          <w:divBdr>
            <w:top w:val="none" w:sz="0" w:space="0" w:color="auto"/>
            <w:left w:val="none" w:sz="0" w:space="0" w:color="auto"/>
            <w:bottom w:val="none" w:sz="0" w:space="0" w:color="auto"/>
            <w:right w:val="none" w:sz="0" w:space="0" w:color="auto"/>
          </w:divBdr>
        </w:div>
        <w:div w:id="2029523789">
          <w:marLeft w:val="0"/>
          <w:marRight w:val="0"/>
          <w:marTop w:val="0"/>
          <w:marBottom w:val="0"/>
          <w:divBdr>
            <w:top w:val="none" w:sz="0" w:space="0" w:color="auto"/>
            <w:left w:val="none" w:sz="0" w:space="0" w:color="auto"/>
            <w:bottom w:val="none" w:sz="0" w:space="0" w:color="auto"/>
            <w:right w:val="none" w:sz="0" w:space="0" w:color="auto"/>
          </w:divBdr>
        </w:div>
        <w:div w:id="2060011737">
          <w:marLeft w:val="0"/>
          <w:marRight w:val="0"/>
          <w:marTop w:val="0"/>
          <w:marBottom w:val="0"/>
          <w:divBdr>
            <w:top w:val="none" w:sz="0" w:space="0" w:color="auto"/>
            <w:left w:val="none" w:sz="0" w:space="0" w:color="auto"/>
            <w:bottom w:val="none" w:sz="0" w:space="0" w:color="auto"/>
            <w:right w:val="none" w:sz="0" w:space="0" w:color="auto"/>
          </w:divBdr>
        </w:div>
      </w:divsChild>
    </w:div>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320962321">
      <w:bodyDiv w:val="1"/>
      <w:marLeft w:val="0"/>
      <w:marRight w:val="0"/>
      <w:marTop w:val="0"/>
      <w:marBottom w:val="0"/>
      <w:divBdr>
        <w:top w:val="none" w:sz="0" w:space="0" w:color="auto"/>
        <w:left w:val="none" w:sz="0" w:space="0" w:color="auto"/>
        <w:bottom w:val="none" w:sz="0" w:space="0" w:color="auto"/>
        <w:right w:val="none" w:sz="0" w:space="0" w:color="auto"/>
      </w:divBdr>
      <w:divsChild>
        <w:div w:id="930704763">
          <w:marLeft w:val="0"/>
          <w:marRight w:val="0"/>
          <w:marTop w:val="0"/>
          <w:marBottom w:val="0"/>
          <w:divBdr>
            <w:top w:val="none" w:sz="0" w:space="0" w:color="auto"/>
            <w:left w:val="none" w:sz="0" w:space="0" w:color="auto"/>
            <w:bottom w:val="none" w:sz="0" w:space="0" w:color="auto"/>
            <w:right w:val="none" w:sz="0" w:space="0" w:color="auto"/>
          </w:divBdr>
        </w:div>
        <w:div w:id="963345682">
          <w:marLeft w:val="0"/>
          <w:marRight w:val="0"/>
          <w:marTop w:val="0"/>
          <w:marBottom w:val="0"/>
          <w:divBdr>
            <w:top w:val="none" w:sz="0" w:space="0" w:color="auto"/>
            <w:left w:val="none" w:sz="0" w:space="0" w:color="auto"/>
            <w:bottom w:val="none" w:sz="0" w:space="0" w:color="auto"/>
            <w:right w:val="none" w:sz="0" w:space="0" w:color="auto"/>
          </w:divBdr>
        </w:div>
        <w:div w:id="2027100030">
          <w:marLeft w:val="0"/>
          <w:marRight w:val="0"/>
          <w:marTop w:val="0"/>
          <w:marBottom w:val="0"/>
          <w:divBdr>
            <w:top w:val="none" w:sz="0" w:space="0" w:color="auto"/>
            <w:left w:val="none" w:sz="0" w:space="0" w:color="auto"/>
            <w:bottom w:val="none" w:sz="0" w:space="0" w:color="auto"/>
            <w:right w:val="none" w:sz="0" w:space="0" w:color="auto"/>
          </w:divBdr>
        </w:div>
      </w:divsChild>
    </w:div>
    <w:div w:id="1554927276">
      <w:bodyDiv w:val="1"/>
      <w:marLeft w:val="0"/>
      <w:marRight w:val="0"/>
      <w:marTop w:val="0"/>
      <w:marBottom w:val="0"/>
      <w:divBdr>
        <w:top w:val="none" w:sz="0" w:space="0" w:color="auto"/>
        <w:left w:val="none" w:sz="0" w:space="0" w:color="auto"/>
        <w:bottom w:val="none" w:sz="0" w:space="0" w:color="auto"/>
        <w:right w:val="none" w:sz="0" w:space="0" w:color="auto"/>
      </w:divBdr>
      <w:divsChild>
        <w:div w:id="107284507">
          <w:marLeft w:val="0"/>
          <w:marRight w:val="0"/>
          <w:marTop w:val="0"/>
          <w:marBottom w:val="0"/>
          <w:divBdr>
            <w:top w:val="none" w:sz="0" w:space="0" w:color="auto"/>
            <w:left w:val="none" w:sz="0" w:space="0" w:color="auto"/>
            <w:bottom w:val="none" w:sz="0" w:space="0" w:color="auto"/>
            <w:right w:val="none" w:sz="0" w:space="0" w:color="auto"/>
          </w:divBdr>
        </w:div>
        <w:div w:id="914827456">
          <w:marLeft w:val="0"/>
          <w:marRight w:val="0"/>
          <w:marTop w:val="0"/>
          <w:marBottom w:val="0"/>
          <w:divBdr>
            <w:top w:val="none" w:sz="0" w:space="0" w:color="auto"/>
            <w:left w:val="none" w:sz="0" w:space="0" w:color="auto"/>
            <w:bottom w:val="none" w:sz="0" w:space="0" w:color="auto"/>
            <w:right w:val="none" w:sz="0" w:space="0" w:color="auto"/>
          </w:divBdr>
        </w:div>
      </w:divsChild>
    </w:div>
    <w:div w:id="1586767069">
      <w:bodyDiv w:val="1"/>
      <w:marLeft w:val="0"/>
      <w:marRight w:val="0"/>
      <w:marTop w:val="0"/>
      <w:marBottom w:val="0"/>
      <w:divBdr>
        <w:top w:val="none" w:sz="0" w:space="0" w:color="auto"/>
        <w:left w:val="none" w:sz="0" w:space="0" w:color="auto"/>
        <w:bottom w:val="none" w:sz="0" w:space="0" w:color="auto"/>
        <w:right w:val="none" w:sz="0" w:space="0" w:color="auto"/>
      </w:divBdr>
    </w:div>
    <w:div w:id="1589388343">
      <w:bodyDiv w:val="1"/>
      <w:marLeft w:val="0"/>
      <w:marRight w:val="0"/>
      <w:marTop w:val="0"/>
      <w:marBottom w:val="0"/>
      <w:divBdr>
        <w:top w:val="none" w:sz="0" w:space="0" w:color="auto"/>
        <w:left w:val="none" w:sz="0" w:space="0" w:color="auto"/>
        <w:bottom w:val="none" w:sz="0" w:space="0" w:color="auto"/>
        <w:right w:val="none" w:sz="0" w:space="0" w:color="auto"/>
      </w:divBdr>
      <w:divsChild>
        <w:div w:id="269359550">
          <w:marLeft w:val="0"/>
          <w:marRight w:val="0"/>
          <w:marTop w:val="0"/>
          <w:marBottom w:val="0"/>
          <w:divBdr>
            <w:top w:val="none" w:sz="0" w:space="0" w:color="auto"/>
            <w:left w:val="none" w:sz="0" w:space="0" w:color="auto"/>
            <w:bottom w:val="none" w:sz="0" w:space="0" w:color="auto"/>
            <w:right w:val="none" w:sz="0" w:space="0" w:color="auto"/>
          </w:divBdr>
        </w:div>
        <w:div w:id="820077427">
          <w:marLeft w:val="0"/>
          <w:marRight w:val="0"/>
          <w:marTop w:val="0"/>
          <w:marBottom w:val="0"/>
          <w:divBdr>
            <w:top w:val="none" w:sz="0" w:space="0" w:color="auto"/>
            <w:left w:val="none" w:sz="0" w:space="0" w:color="auto"/>
            <w:bottom w:val="none" w:sz="0" w:space="0" w:color="auto"/>
            <w:right w:val="none" w:sz="0" w:space="0" w:color="auto"/>
          </w:divBdr>
        </w:div>
      </w:divsChild>
    </w:div>
    <w:div w:id="1689989689">
      <w:bodyDiv w:val="1"/>
      <w:marLeft w:val="0"/>
      <w:marRight w:val="0"/>
      <w:marTop w:val="0"/>
      <w:marBottom w:val="0"/>
      <w:divBdr>
        <w:top w:val="none" w:sz="0" w:space="0" w:color="auto"/>
        <w:left w:val="none" w:sz="0" w:space="0" w:color="auto"/>
        <w:bottom w:val="none" w:sz="0" w:space="0" w:color="auto"/>
        <w:right w:val="none" w:sz="0" w:space="0" w:color="auto"/>
      </w:divBdr>
      <w:divsChild>
        <w:div w:id="1936479511">
          <w:marLeft w:val="0"/>
          <w:marRight w:val="0"/>
          <w:marTop w:val="0"/>
          <w:marBottom w:val="0"/>
          <w:divBdr>
            <w:top w:val="none" w:sz="0" w:space="0" w:color="auto"/>
            <w:left w:val="none" w:sz="0" w:space="0" w:color="auto"/>
            <w:bottom w:val="none" w:sz="0" w:space="0" w:color="auto"/>
            <w:right w:val="none" w:sz="0" w:space="0" w:color="auto"/>
          </w:divBdr>
        </w:div>
      </w:divsChild>
    </w:div>
    <w:div w:id="1704942403">
      <w:bodyDiv w:val="1"/>
      <w:marLeft w:val="0"/>
      <w:marRight w:val="0"/>
      <w:marTop w:val="0"/>
      <w:marBottom w:val="0"/>
      <w:divBdr>
        <w:top w:val="none" w:sz="0" w:space="0" w:color="auto"/>
        <w:left w:val="none" w:sz="0" w:space="0" w:color="auto"/>
        <w:bottom w:val="none" w:sz="0" w:space="0" w:color="auto"/>
        <w:right w:val="none" w:sz="0" w:space="0" w:color="auto"/>
      </w:divBdr>
    </w:div>
    <w:div w:id="179525085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63351670">
      <w:bodyDiv w:val="1"/>
      <w:marLeft w:val="0"/>
      <w:marRight w:val="0"/>
      <w:marTop w:val="0"/>
      <w:marBottom w:val="0"/>
      <w:divBdr>
        <w:top w:val="none" w:sz="0" w:space="0" w:color="auto"/>
        <w:left w:val="none" w:sz="0" w:space="0" w:color="auto"/>
        <w:bottom w:val="none" w:sz="0" w:space="0" w:color="auto"/>
        <w:right w:val="none" w:sz="0" w:space="0" w:color="auto"/>
      </w:divBdr>
      <w:divsChild>
        <w:div w:id="10184908">
          <w:marLeft w:val="0"/>
          <w:marRight w:val="0"/>
          <w:marTop w:val="0"/>
          <w:marBottom w:val="0"/>
          <w:divBdr>
            <w:top w:val="none" w:sz="0" w:space="0" w:color="auto"/>
            <w:left w:val="none" w:sz="0" w:space="0" w:color="auto"/>
            <w:bottom w:val="none" w:sz="0" w:space="0" w:color="auto"/>
            <w:right w:val="none" w:sz="0" w:space="0" w:color="auto"/>
          </w:divBdr>
        </w:div>
        <w:div w:id="1076168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yperlink" Target="https://www.facebook.com/VDWCommiss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dwc.vic.gov.au/" TargetMode="External"/><Relationship Id="rId20" Type="http://schemas.openxmlformats.org/officeDocument/2006/relationships/hyperlink" Target="https://www.vdwc.vic.gov.au/subscri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vdwc.vic.gov.au" TargetMode="External"/><Relationship Id="rId23" Type="http://schemas.openxmlformats.org/officeDocument/2006/relationships/hyperlink" Target="https://www.linkedin.com/company/vdwcommission/" TargetMode="External"/><Relationship Id="rId10" Type="http://schemas.openxmlformats.org/officeDocument/2006/relationships/endnotes" Target="endnotes.xml"/><Relationship Id="rId19" Type="http://schemas.openxmlformats.org/officeDocument/2006/relationships/hyperlink" Target="https://www.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instagram.com/vicdwcom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826ED091BCB4FB2BD524B1499DC6C" ma:contentTypeVersion="18" ma:contentTypeDescription="Create a new document." ma:contentTypeScope="" ma:versionID="4f3ef512eeaedb29dfa663713e6b4fd8">
  <xsd:schema xmlns:xsd="http://www.w3.org/2001/XMLSchema" xmlns:xs="http://www.w3.org/2001/XMLSchema" xmlns:p="http://schemas.microsoft.com/office/2006/metadata/properties" xmlns:ns2="479654b5-7a65-4b67-bd8e-1eaaf9e0526d" xmlns:ns3="001dfbb6-5e7c-4f8e-a98b-73e5dbf48b3a" xmlns:ns4="5ce0f2b5-5be5-4508-bce9-d7011ece0659" targetNamespace="http://schemas.microsoft.com/office/2006/metadata/properties" ma:root="true" ma:fieldsID="5f43b28076c52ff5ac81a2c506c20c8b" ns2:_="" ns3:_="" ns4:_="">
    <xsd:import namespace="479654b5-7a65-4b67-bd8e-1eaaf9e0526d"/>
    <xsd:import namespace="001dfbb6-5e7c-4f8e-a98b-73e5dbf48b3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Owner"/>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54b5-7a65-4b67-bd8e-1eaaf9e05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fbb6-5e7c-4f8e-a98b-73e5dbf48b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31a45f6-81bf-4e44-8ca7-72b01028a765}" ma:internalName="TaxCatchAll" ma:showField="CatchAllData" ma:web="001dfbb6-5e7c-4f8e-a98b-73e5dbf48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654b5-7a65-4b67-bd8e-1eaaf9e0526d">
      <Terms xmlns="http://schemas.microsoft.com/office/infopath/2007/PartnerControls"/>
    </lcf76f155ced4ddcb4097134ff3c332f>
    <TaxCatchAll xmlns="5ce0f2b5-5be5-4508-bce9-d7011ece0659" xsi:nil="true"/>
    <Owner xmlns="479654b5-7a65-4b67-bd8e-1eaaf9e0526d">
      <UserInfo>
        <DisplayName>Carlos Rodriguez (VDWC)</DisplayName>
        <AccountId>185</AccountId>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8E75D-901C-4938-858D-CAF26D04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54b5-7a65-4b67-bd8e-1eaaf9e0526d"/>
    <ds:schemaRef ds:uri="001dfbb6-5e7c-4f8e-a98b-73e5dbf48b3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0B0F4-9A82-4309-972B-C45AEDF540E3}">
  <ds:schemaRefs>
    <ds:schemaRef ds:uri="http://schemas.openxmlformats.org/officeDocument/2006/bibliography"/>
  </ds:schemaRefs>
</ds:datastoreItem>
</file>

<file path=customXml/itemProps3.xml><?xml version="1.0" encoding="utf-8"?>
<ds:datastoreItem xmlns:ds="http://schemas.openxmlformats.org/officeDocument/2006/customXml" ds:itemID="{6A14B4B0-F3B6-49CC-ACCA-2804B18A029F}">
  <ds:schemaRefs>
    <ds:schemaRef ds:uri="http://schemas.microsoft.com/office/2006/metadata/properties"/>
    <ds:schemaRef ds:uri="http://schemas.microsoft.com/office/infopath/2007/PartnerControls"/>
    <ds:schemaRef ds:uri="479654b5-7a65-4b67-bd8e-1eaaf9e0526d"/>
    <ds:schemaRef ds:uri="5ce0f2b5-5be5-4508-bce9-d7011ece0659"/>
  </ds:schemaRefs>
</ds:datastoreItem>
</file>

<file path=customXml/itemProps4.xml><?xml version="1.0" encoding="utf-8"?>
<ds:datastoreItem xmlns:ds="http://schemas.openxmlformats.org/officeDocument/2006/customXml" ds:itemID="{406D771A-F256-443E-8C40-A6A0CA86E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Victorian Disability Worker Commission and Disability Worker Registration Board of Victoria Annual report</vt:lpstr>
    </vt:vector>
  </TitlesOfParts>
  <Manager/>
  <Company>Victorian Disability Worker Commission</Company>
  <LinksUpToDate>false</LinksUpToDate>
  <CharactersWithSpaces>12837</CharactersWithSpaces>
  <SharedDoc>false</SharedDoc>
  <HyperlinkBase/>
  <HLinks>
    <vt:vector size="498" baseType="variant">
      <vt:variant>
        <vt:i4>7274530</vt:i4>
      </vt:variant>
      <vt:variant>
        <vt:i4>561</vt:i4>
      </vt:variant>
      <vt:variant>
        <vt:i4>0</vt:i4>
      </vt:variant>
      <vt:variant>
        <vt:i4>5</vt:i4>
      </vt:variant>
      <vt:variant>
        <vt:lpwstr>https://www.vdwc.vic.gov.au/sites/default/files/2022-06/SOE - DWRBV.pdf</vt:lpwstr>
      </vt:variant>
      <vt:variant>
        <vt:lpwstr/>
      </vt:variant>
      <vt:variant>
        <vt:i4>6684713</vt:i4>
      </vt:variant>
      <vt:variant>
        <vt:i4>558</vt:i4>
      </vt:variant>
      <vt:variant>
        <vt:i4>0</vt:i4>
      </vt:variant>
      <vt:variant>
        <vt:i4>5</vt:i4>
      </vt:variant>
      <vt:variant>
        <vt:lpwstr>https://www.vdwc.vic.gov.au/sites/default/files/2022-06/SOE - VDWC and Commissioner.pdf</vt:lpwstr>
      </vt:variant>
      <vt:variant>
        <vt:lpwstr/>
      </vt:variant>
      <vt:variant>
        <vt:i4>544997446</vt:i4>
      </vt:variant>
      <vt:variant>
        <vt:i4>489</vt:i4>
      </vt:variant>
      <vt:variant>
        <vt:i4>0</vt:i4>
      </vt:variant>
      <vt:variant>
        <vt:i4>5</vt:i4>
      </vt:variant>
      <vt:variant>
        <vt:lpwstr>mailto:email%20the%20Commission’s%20FOI%20Officer</vt:lpwstr>
      </vt:variant>
      <vt:variant>
        <vt:lpwstr/>
      </vt:variant>
      <vt:variant>
        <vt:i4>5775394</vt:i4>
      </vt:variant>
      <vt:variant>
        <vt:i4>486</vt:i4>
      </vt:variant>
      <vt:variant>
        <vt:i4>0</vt:i4>
      </vt:variant>
      <vt:variant>
        <vt:i4>5</vt:i4>
      </vt:variant>
      <vt:variant>
        <vt:lpwstr>IBAC website’s ‘Report corruption or misconduct’ page</vt:lpwstr>
      </vt:variant>
      <vt:variant>
        <vt:lpwstr/>
      </vt:variant>
      <vt:variant>
        <vt:i4>3604577</vt:i4>
      </vt:variant>
      <vt:variant>
        <vt:i4>483</vt:i4>
      </vt:variant>
      <vt:variant>
        <vt:i4>0</vt:i4>
      </vt:variant>
      <vt:variant>
        <vt:i4>5</vt:i4>
      </vt:variant>
      <vt:variant>
        <vt:lpwstr>our website</vt:lpwstr>
      </vt:variant>
      <vt:variant>
        <vt:lpwstr/>
      </vt:variant>
      <vt:variant>
        <vt:i4>6029340</vt:i4>
      </vt:variant>
      <vt:variant>
        <vt:i4>480</vt:i4>
      </vt:variant>
      <vt:variant>
        <vt:i4>0</vt:i4>
      </vt:variant>
      <vt:variant>
        <vt:i4>5</vt:i4>
      </vt:variant>
      <vt:variant>
        <vt:lpwstr>https://vdwc.vic.gov.au/</vt:lpwstr>
      </vt:variant>
      <vt:variant>
        <vt:lpwstr/>
      </vt:variant>
      <vt:variant>
        <vt:i4>6684708</vt:i4>
      </vt:variant>
      <vt:variant>
        <vt:i4>477</vt:i4>
      </vt:variant>
      <vt:variant>
        <vt:i4>0</vt:i4>
      </vt:variant>
      <vt:variant>
        <vt:i4>5</vt:i4>
      </vt:variant>
      <vt:variant>
        <vt:lpwstr>https://ovic.vic.gov.au/freedom-of-information</vt:lpwstr>
      </vt:variant>
      <vt:variant>
        <vt:lpwstr/>
      </vt:variant>
      <vt:variant>
        <vt:i4>544997446</vt:i4>
      </vt:variant>
      <vt:variant>
        <vt:i4>474</vt:i4>
      </vt:variant>
      <vt:variant>
        <vt:i4>0</vt:i4>
      </vt:variant>
      <vt:variant>
        <vt:i4>5</vt:i4>
      </vt:variant>
      <vt:variant>
        <vt:lpwstr>mailto:email%20the%20Commission’s%20FOI%20Officer</vt:lpwstr>
      </vt:variant>
      <vt:variant>
        <vt:lpwstr/>
      </vt:variant>
      <vt:variant>
        <vt:i4>4325442</vt:i4>
      </vt:variant>
      <vt:variant>
        <vt:i4>453</vt:i4>
      </vt:variant>
      <vt:variant>
        <vt:i4>0</vt:i4>
      </vt:variant>
      <vt:variant>
        <vt:i4>5</vt:i4>
      </vt:variant>
      <vt:variant>
        <vt:lpwstr>https://portal.vdwc.vic.gov.au/publicregister</vt:lpwstr>
      </vt:variant>
      <vt:variant>
        <vt:lpwstr/>
      </vt:variant>
      <vt:variant>
        <vt:i4>3604577</vt:i4>
      </vt:variant>
      <vt:variant>
        <vt:i4>438</vt:i4>
      </vt:variant>
      <vt:variant>
        <vt:i4>0</vt:i4>
      </vt:variant>
      <vt:variant>
        <vt:i4>5</vt:i4>
      </vt:variant>
      <vt:variant>
        <vt:lpwstr>our website</vt:lpwstr>
      </vt:variant>
      <vt:variant>
        <vt:lpwstr/>
      </vt:variant>
      <vt:variant>
        <vt:i4>1245234</vt:i4>
      </vt:variant>
      <vt:variant>
        <vt:i4>428</vt:i4>
      </vt:variant>
      <vt:variant>
        <vt:i4>0</vt:i4>
      </vt:variant>
      <vt:variant>
        <vt:i4>5</vt:i4>
      </vt:variant>
      <vt:variant>
        <vt:lpwstr/>
      </vt:variant>
      <vt:variant>
        <vt:lpwstr>_Toc145322411</vt:lpwstr>
      </vt:variant>
      <vt:variant>
        <vt:i4>1245234</vt:i4>
      </vt:variant>
      <vt:variant>
        <vt:i4>422</vt:i4>
      </vt:variant>
      <vt:variant>
        <vt:i4>0</vt:i4>
      </vt:variant>
      <vt:variant>
        <vt:i4>5</vt:i4>
      </vt:variant>
      <vt:variant>
        <vt:lpwstr/>
      </vt:variant>
      <vt:variant>
        <vt:lpwstr>_Toc145322410</vt:lpwstr>
      </vt:variant>
      <vt:variant>
        <vt:i4>1179698</vt:i4>
      </vt:variant>
      <vt:variant>
        <vt:i4>416</vt:i4>
      </vt:variant>
      <vt:variant>
        <vt:i4>0</vt:i4>
      </vt:variant>
      <vt:variant>
        <vt:i4>5</vt:i4>
      </vt:variant>
      <vt:variant>
        <vt:lpwstr/>
      </vt:variant>
      <vt:variant>
        <vt:lpwstr>_Toc145322409</vt:lpwstr>
      </vt:variant>
      <vt:variant>
        <vt:i4>1179698</vt:i4>
      </vt:variant>
      <vt:variant>
        <vt:i4>410</vt:i4>
      </vt:variant>
      <vt:variant>
        <vt:i4>0</vt:i4>
      </vt:variant>
      <vt:variant>
        <vt:i4>5</vt:i4>
      </vt:variant>
      <vt:variant>
        <vt:lpwstr/>
      </vt:variant>
      <vt:variant>
        <vt:lpwstr>_Toc145322408</vt:lpwstr>
      </vt:variant>
      <vt:variant>
        <vt:i4>1179698</vt:i4>
      </vt:variant>
      <vt:variant>
        <vt:i4>404</vt:i4>
      </vt:variant>
      <vt:variant>
        <vt:i4>0</vt:i4>
      </vt:variant>
      <vt:variant>
        <vt:i4>5</vt:i4>
      </vt:variant>
      <vt:variant>
        <vt:lpwstr/>
      </vt:variant>
      <vt:variant>
        <vt:lpwstr>_Toc145322407</vt:lpwstr>
      </vt:variant>
      <vt:variant>
        <vt:i4>1179698</vt:i4>
      </vt:variant>
      <vt:variant>
        <vt:i4>398</vt:i4>
      </vt:variant>
      <vt:variant>
        <vt:i4>0</vt:i4>
      </vt:variant>
      <vt:variant>
        <vt:i4>5</vt:i4>
      </vt:variant>
      <vt:variant>
        <vt:lpwstr/>
      </vt:variant>
      <vt:variant>
        <vt:lpwstr>_Toc145322406</vt:lpwstr>
      </vt:variant>
      <vt:variant>
        <vt:i4>1179698</vt:i4>
      </vt:variant>
      <vt:variant>
        <vt:i4>392</vt:i4>
      </vt:variant>
      <vt:variant>
        <vt:i4>0</vt:i4>
      </vt:variant>
      <vt:variant>
        <vt:i4>5</vt:i4>
      </vt:variant>
      <vt:variant>
        <vt:lpwstr/>
      </vt:variant>
      <vt:variant>
        <vt:lpwstr>_Toc145322405</vt:lpwstr>
      </vt:variant>
      <vt:variant>
        <vt:i4>1179698</vt:i4>
      </vt:variant>
      <vt:variant>
        <vt:i4>386</vt:i4>
      </vt:variant>
      <vt:variant>
        <vt:i4>0</vt:i4>
      </vt:variant>
      <vt:variant>
        <vt:i4>5</vt:i4>
      </vt:variant>
      <vt:variant>
        <vt:lpwstr/>
      </vt:variant>
      <vt:variant>
        <vt:lpwstr>_Toc145322404</vt:lpwstr>
      </vt:variant>
      <vt:variant>
        <vt:i4>1179698</vt:i4>
      </vt:variant>
      <vt:variant>
        <vt:i4>380</vt:i4>
      </vt:variant>
      <vt:variant>
        <vt:i4>0</vt:i4>
      </vt:variant>
      <vt:variant>
        <vt:i4>5</vt:i4>
      </vt:variant>
      <vt:variant>
        <vt:lpwstr/>
      </vt:variant>
      <vt:variant>
        <vt:lpwstr>_Toc145322403</vt:lpwstr>
      </vt:variant>
      <vt:variant>
        <vt:i4>1179698</vt:i4>
      </vt:variant>
      <vt:variant>
        <vt:i4>374</vt:i4>
      </vt:variant>
      <vt:variant>
        <vt:i4>0</vt:i4>
      </vt:variant>
      <vt:variant>
        <vt:i4>5</vt:i4>
      </vt:variant>
      <vt:variant>
        <vt:lpwstr/>
      </vt:variant>
      <vt:variant>
        <vt:lpwstr>_Toc145322402</vt:lpwstr>
      </vt:variant>
      <vt:variant>
        <vt:i4>1179698</vt:i4>
      </vt:variant>
      <vt:variant>
        <vt:i4>368</vt:i4>
      </vt:variant>
      <vt:variant>
        <vt:i4>0</vt:i4>
      </vt:variant>
      <vt:variant>
        <vt:i4>5</vt:i4>
      </vt:variant>
      <vt:variant>
        <vt:lpwstr/>
      </vt:variant>
      <vt:variant>
        <vt:lpwstr>_Toc145322401</vt:lpwstr>
      </vt:variant>
      <vt:variant>
        <vt:i4>1179698</vt:i4>
      </vt:variant>
      <vt:variant>
        <vt:i4>362</vt:i4>
      </vt:variant>
      <vt:variant>
        <vt:i4>0</vt:i4>
      </vt:variant>
      <vt:variant>
        <vt:i4>5</vt:i4>
      </vt:variant>
      <vt:variant>
        <vt:lpwstr/>
      </vt:variant>
      <vt:variant>
        <vt:lpwstr>_Toc145322400</vt:lpwstr>
      </vt:variant>
      <vt:variant>
        <vt:i4>1769525</vt:i4>
      </vt:variant>
      <vt:variant>
        <vt:i4>356</vt:i4>
      </vt:variant>
      <vt:variant>
        <vt:i4>0</vt:i4>
      </vt:variant>
      <vt:variant>
        <vt:i4>5</vt:i4>
      </vt:variant>
      <vt:variant>
        <vt:lpwstr/>
      </vt:variant>
      <vt:variant>
        <vt:lpwstr>_Toc145322399</vt:lpwstr>
      </vt:variant>
      <vt:variant>
        <vt:i4>1769525</vt:i4>
      </vt:variant>
      <vt:variant>
        <vt:i4>350</vt:i4>
      </vt:variant>
      <vt:variant>
        <vt:i4>0</vt:i4>
      </vt:variant>
      <vt:variant>
        <vt:i4>5</vt:i4>
      </vt:variant>
      <vt:variant>
        <vt:lpwstr/>
      </vt:variant>
      <vt:variant>
        <vt:lpwstr>_Toc145322398</vt:lpwstr>
      </vt:variant>
      <vt:variant>
        <vt:i4>1769525</vt:i4>
      </vt:variant>
      <vt:variant>
        <vt:i4>344</vt:i4>
      </vt:variant>
      <vt:variant>
        <vt:i4>0</vt:i4>
      </vt:variant>
      <vt:variant>
        <vt:i4>5</vt:i4>
      </vt:variant>
      <vt:variant>
        <vt:lpwstr/>
      </vt:variant>
      <vt:variant>
        <vt:lpwstr>_Toc145322397</vt:lpwstr>
      </vt:variant>
      <vt:variant>
        <vt:i4>1769525</vt:i4>
      </vt:variant>
      <vt:variant>
        <vt:i4>338</vt:i4>
      </vt:variant>
      <vt:variant>
        <vt:i4>0</vt:i4>
      </vt:variant>
      <vt:variant>
        <vt:i4>5</vt:i4>
      </vt:variant>
      <vt:variant>
        <vt:lpwstr/>
      </vt:variant>
      <vt:variant>
        <vt:lpwstr>_Toc145322396</vt:lpwstr>
      </vt:variant>
      <vt:variant>
        <vt:i4>1769525</vt:i4>
      </vt:variant>
      <vt:variant>
        <vt:i4>332</vt:i4>
      </vt:variant>
      <vt:variant>
        <vt:i4>0</vt:i4>
      </vt:variant>
      <vt:variant>
        <vt:i4>5</vt:i4>
      </vt:variant>
      <vt:variant>
        <vt:lpwstr/>
      </vt:variant>
      <vt:variant>
        <vt:lpwstr>_Toc145322395</vt:lpwstr>
      </vt:variant>
      <vt:variant>
        <vt:i4>1769525</vt:i4>
      </vt:variant>
      <vt:variant>
        <vt:i4>326</vt:i4>
      </vt:variant>
      <vt:variant>
        <vt:i4>0</vt:i4>
      </vt:variant>
      <vt:variant>
        <vt:i4>5</vt:i4>
      </vt:variant>
      <vt:variant>
        <vt:lpwstr/>
      </vt:variant>
      <vt:variant>
        <vt:lpwstr>_Toc145322394</vt:lpwstr>
      </vt:variant>
      <vt:variant>
        <vt:i4>1769525</vt:i4>
      </vt:variant>
      <vt:variant>
        <vt:i4>320</vt:i4>
      </vt:variant>
      <vt:variant>
        <vt:i4>0</vt:i4>
      </vt:variant>
      <vt:variant>
        <vt:i4>5</vt:i4>
      </vt:variant>
      <vt:variant>
        <vt:lpwstr/>
      </vt:variant>
      <vt:variant>
        <vt:lpwstr>_Toc145322393</vt:lpwstr>
      </vt:variant>
      <vt:variant>
        <vt:i4>1769525</vt:i4>
      </vt:variant>
      <vt:variant>
        <vt:i4>314</vt:i4>
      </vt:variant>
      <vt:variant>
        <vt:i4>0</vt:i4>
      </vt:variant>
      <vt:variant>
        <vt:i4>5</vt:i4>
      </vt:variant>
      <vt:variant>
        <vt:lpwstr/>
      </vt:variant>
      <vt:variant>
        <vt:lpwstr>_Toc145322392</vt:lpwstr>
      </vt:variant>
      <vt:variant>
        <vt:i4>1769525</vt:i4>
      </vt:variant>
      <vt:variant>
        <vt:i4>308</vt:i4>
      </vt:variant>
      <vt:variant>
        <vt:i4>0</vt:i4>
      </vt:variant>
      <vt:variant>
        <vt:i4>5</vt:i4>
      </vt:variant>
      <vt:variant>
        <vt:lpwstr/>
      </vt:variant>
      <vt:variant>
        <vt:lpwstr>_Toc145322391</vt:lpwstr>
      </vt:variant>
      <vt:variant>
        <vt:i4>1769525</vt:i4>
      </vt:variant>
      <vt:variant>
        <vt:i4>302</vt:i4>
      </vt:variant>
      <vt:variant>
        <vt:i4>0</vt:i4>
      </vt:variant>
      <vt:variant>
        <vt:i4>5</vt:i4>
      </vt:variant>
      <vt:variant>
        <vt:lpwstr/>
      </vt:variant>
      <vt:variant>
        <vt:lpwstr>_Toc145322390</vt:lpwstr>
      </vt:variant>
      <vt:variant>
        <vt:i4>1703989</vt:i4>
      </vt:variant>
      <vt:variant>
        <vt:i4>296</vt:i4>
      </vt:variant>
      <vt:variant>
        <vt:i4>0</vt:i4>
      </vt:variant>
      <vt:variant>
        <vt:i4>5</vt:i4>
      </vt:variant>
      <vt:variant>
        <vt:lpwstr/>
      </vt:variant>
      <vt:variant>
        <vt:lpwstr>_Toc145322389</vt:lpwstr>
      </vt:variant>
      <vt:variant>
        <vt:i4>1703989</vt:i4>
      </vt:variant>
      <vt:variant>
        <vt:i4>290</vt:i4>
      </vt:variant>
      <vt:variant>
        <vt:i4>0</vt:i4>
      </vt:variant>
      <vt:variant>
        <vt:i4>5</vt:i4>
      </vt:variant>
      <vt:variant>
        <vt:lpwstr/>
      </vt:variant>
      <vt:variant>
        <vt:lpwstr>_Toc145322388</vt:lpwstr>
      </vt:variant>
      <vt:variant>
        <vt:i4>1703989</vt:i4>
      </vt:variant>
      <vt:variant>
        <vt:i4>284</vt:i4>
      </vt:variant>
      <vt:variant>
        <vt:i4>0</vt:i4>
      </vt:variant>
      <vt:variant>
        <vt:i4>5</vt:i4>
      </vt:variant>
      <vt:variant>
        <vt:lpwstr/>
      </vt:variant>
      <vt:variant>
        <vt:lpwstr>_Toc145322387</vt:lpwstr>
      </vt:variant>
      <vt:variant>
        <vt:i4>1703989</vt:i4>
      </vt:variant>
      <vt:variant>
        <vt:i4>278</vt:i4>
      </vt:variant>
      <vt:variant>
        <vt:i4>0</vt:i4>
      </vt:variant>
      <vt:variant>
        <vt:i4>5</vt:i4>
      </vt:variant>
      <vt:variant>
        <vt:lpwstr/>
      </vt:variant>
      <vt:variant>
        <vt:lpwstr>_Toc145322386</vt:lpwstr>
      </vt:variant>
      <vt:variant>
        <vt:i4>1703989</vt:i4>
      </vt:variant>
      <vt:variant>
        <vt:i4>272</vt:i4>
      </vt:variant>
      <vt:variant>
        <vt:i4>0</vt:i4>
      </vt:variant>
      <vt:variant>
        <vt:i4>5</vt:i4>
      </vt:variant>
      <vt:variant>
        <vt:lpwstr/>
      </vt:variant>
      <vt:variant>
        <vt:lpwstr>_Toc145322385</vt:lpwstr>
      </vt:variant>
      <vt:variant>
        <vt:i4>1703989</vt:i4>
      </vt:variant>
      <vt:variant>
        <vt:i4>266</vt:i4>
      </vt:variant>
      <vt:variant>
        <vt:i4>0</vt:i4>
      </vt:variant>
      <vt:variant>
        <vt:i4>5</vt:i4>
      </vt:variant>
      <vt:variant>
        <vt:lpwstr/>
      </vt:variant>
      <vt:variant>
        <vt:lpwstr>_Toc145322384</vt:lpwstr>
      </vt:variant>
      <vt:variant>
        <vt:i4>1703989</vt:i4>
      </vt:variant>
      <vt:variant>
        <vt:i4>260</vt:i4>
      </vt:variant>
      <vt:variant>
        <vt:i4>0</vt:i4>
      </vt:variant>
      <vt:variant>
        <vt:i4>5</vt:i4>
      </vt:variant>
      <vt:variant>
        <vt:lpwstr/>
      </vt:variant>
      <vt:variant>
        <vt:lpwstr>_Toc145322383</vt:lpwstr>
      </vt:variant>
      <vt:variant>
        <vt:i4>1703989</vt:i4>
      </vt:variant>
      <vt:variant>
        <vt:i4>254</vt:i4>
      </vt:variant>
      <vt:variant>
        <vt:i4>0</vt:i4>
      </vt:variant>
      <vt:variant>
        <vt:i4>5</vt:i4>
      </vt:variant>
      <vt:variant>
        <vt:lpwstr/>
      </vt:variant>
      <vt:variant>
        <vt:lpwstr>_Toc145322382</vt:lpwstr>
      </vt:variant>
      <vt:variant>
        <vt:i4>1703989</vt:i4>
      </vt:variant>
      <vt:variant>
        <vt:i4>248</vt:i4>
      </vt:variant>
      <vt:variant>
        <vt:i4>0</vt:i4>
      </vt:variant>
      <vt:variant>
        <vt:i4>5</vt:i4>
      </vt:variant>
      <vt:variant>
        <vt:lpwstr/>
      </vt:variant>
      <vt:variant>
        <vt:lpwstr>_Toc145322381</vt:lpwstr>
      </vt:variant>
      <vt:variant>
        <vt:i4>1703989</vt:i4>
      </vt:variant>
      <vt:variant>
        <vt:i4>242</vt:i4>
      </vt:variant>
      <vt:variant>
        <vt:i4>0</vt:i4>
      </vt:variant>
      <vt:variant>
        <vt:i4>5</vt:i4>
      </vt:variant>
      <vt:variant>
        <vt:lpwstr/>
      </vt:variant>
      <vt:variant>
        <vt:lpwstr>_Toc145322380</vt:lpwstr>
      </vt:variant>
      <vt:variant>
        <vt:i4>1376309</vt:i4>
      </vt:variant>
      <vt:variant>
        <vt:i4>236</vt:i4>
      </vt:variant>
      <vt:variant>
        <vt:i4>0</vt:i4>
      </vt:variant>
      <vt:variant>
        <vt:i4>5</vt:i4>
      </vt:variant>
      <vt:variant>
        <vt:lpwstr/>
      </vt:variant>
      <vt:variant>
        <vt:lpwstr>_Toc145322379</vt:lpwstr>
      </vt:variant>
      <vt:variant>
        <vt:i4>1376309</vt:i4>
      </vt:variant>
      <vt:variant>
        <vt:i4>230</vt:i4>
      </vt:variant>
      <vt:variant>
        <vt:i4>0</vt:i4>
      </vt:variant>
      <vt:variant>
        <vt:i4>5</vt:i4>
      </vt:variant>
      <vt:variant>
        <vt:lpwstr/>
      </vt:variant>
      <vt:variant>
        <vt:lpwstr>_Toc145322378</vt:lpwstr>
      </vt:variant>
      <vt:variant>
        <vt:i4>1376309</vt:i4>
      </vt:variant>
      <vt:variant>
        <vt:i4>224</vt:i4>
      </vt:variant>
      <vt:variant>
        <vt:i4>0</vt:i4>
      </vt:variant>
      <vt:variant>
        <vt:i4>5</vt:i4>
      </vt:variant>
      <vt:variant>
        <vt:lpwstr/>
      </vt:variant>
      <vt:variant>
        <vt:lpwstr>_Toc145322377</vt:lpwstr>
      </vt:variant>
      <vt:variant>
        <vt:i4>1376309</vt:i4>
      </vt:variant>
      <vt:variant>
        <vt:i4>218</vt:i4>
      </vt:variant>
      <vt:variant>
        <vt:i4>0</vt:i4>
      </vt:variant>
      <vt:variant>
        <vt:i4>5</vt:i4>
      </vt:variant>
      <vt:variant>
        <vt:lpwstr/>
      </vt:variant>
      <vt:variant>
        <vt:lpwstr>_Toc145322376</vt:lpwstr>
      </vt:variant>
      <vt:variant>
        <vt:i4>1376309</vt:i4>
      </vt:variant>
      <vt:variant>
        <vt:i4>212</vt:i4>
      </vt:variant>
      <vt:variant>
        <vt:i4>0</vt:i4>
      </vt:variant>
      <vt:variant>
        <vt:i4>5</vt:i4>
      </vt:variant>
      <vt:variant>
        <vt:lpwstr/>
      </vt:variant>
      <vt:variant>
        <vt:lpwstr>_Toc145322375</vt:lpwstr>
      </vt:variant>
      <vt:variant>
        <vt:i4>1376309</vt:i4>
      </vt:variant>
      <vt:variant>
        <vt:i4>206</vt:i4>
      </vt:variant>
      <vt:variant>
        <vt:i4>0</vt:i4>
      </vt:variant>
      <vt:variant>
        <vt:i4>5</vt:i4>
      </vt:variant>
      <vt:variant>
        <vt:lpwstr/>
      </vt:variant>
      <vt:variant>
        <vt:lpwstr>_Toc145322374</vt:lpwstr>
      </vt:variant>
      <vt:variant>
        <vt:i4>1376309</vt:i4>
      </vt:variant>
      <vt:variant>
        <vt:i4>200</vt:i4>
      </vt:variant>
      <vt:variant>
        <vt:i4>0</vt:i4>
      </vt:variant>
      <vt:variant>
        <vt:i4>5</vt:i4>
      </vt:variant>
      <vt:variant>
        <vt:lpwstr/>
      </vt:variant>
      <vt:variant>
        <vt:lpwstr>_Toc145322373</vt:lpwstr>
      </vt:variant>
      <vt:variant>
        <vt:i4>1376309</vt:i4>
      </vt:variant>
      <vt:variant>
        <vt:i4>194</vt:i4>
      </vt:variant>
      <vt:variant>
        <vt:i4>0</vt:i4>
      </vt:variant>
      <vt:variant>
        <vt:i4>5</vt:i4>
      </vt:variant>
      <vt:variant>
        <vt:lpwstr/>
      </vt:variant>
      <vt:variant>
        <vt:lpwstr>_Toc145322372</vt:lpwstr>
      </vt:variant>
      <vt:variant>
        <vt:i4>1376309</vt:i4>
      </vt:variant>
      <vt:variant>
        <vt:i4>188</vt:i4>
      </vt:variant>
      <vt:variant>
        <vt:i4>0</vt:i4>
      </vt:variant>
      <vt:variant>
        <vt:i4>5</vt:i4>
      </vt:variant>
      <vt:variant>
        <vt:lpwstr/>
      </vt:variant>
      <vt:variant>
        <vt:lpwstr>_Toc145322371</vt:lpwstr>
      </vt:variant>
      <vt:variant>
        <vt:i4>1376309</vt:i4>
      </vt:variant>
      <vt:variant>
        <vt:i4>182</vt:i4>
      </vt:variant>
      <vt:variant>
        <vt:i4>0</vt:i4>
      </vt:variant>
      <vt:variant>
        <vt:i4>5</vt:i4>
      </vt:variant>
      <vt:variant>
        <vt:lpwstr/>
      </vt:variant>
      <vt:variant>
        <vt:lpwstr>_Toc145322370</vt:lpwstr>
      </vt:variant>
      <vt:variant>
        <vt:i4>1310773</vt:i4>
      </vt:variant>
      <vt:variant>
        <vt:i4>176</vt:i4>
      </vt:variant>
      <vt:variant>
        <vt:i4>0</vt:i4>
      </vt:variant>
      <vt:variant>
        <vt:i4>5</vt:i4>
      </vt:variant>
      <vt:variant>
        <vt:lpwstr/>
      </vt:variant>
      <vt:variant>
        <vt:lpwstr>_Toc145322369</vt:lpwstr>
      </vt:variant>
      <vt:variant>
        <vt:i4>1310773</vt:i4>
      </vt:variant>
      <vt:variant>
        <vt:i4>170</vt:i4>
      </vt:variant>
      <vt:variant>
        <vt:i4>0</vt:i4>
      </vt:variant>
      <vt:variant>
        <vt:i4>5</vt:i4>
      </vt:variant>
      <vt:variant>
        <vt:lpwstr/>
      </vt:variant>
      <vt:variant>
        <vt:lpwstr>_Toc145322368</vt:lpwstr>
      </vt:variant>
      <vt:variant>
        <vt:i4>1310773</vt:i4>
      </vt:variant>
      <vt:variant>
        <vt:i4>164</vt:i4>
      </vt:variant>
      <vt:variant>
        <vt:i4>0</vt:i4>
      </vt:variant>
      <vt:variant>
        <vt:i4>5</vt:i4>
      </vt:variant>
      <vt:variant>
        <vt:lpwstr/>
      </vt:variant>
      <vt:variant>
        <vt:lpwstr>_Toc145322367</vt:lpwstr>
      </vt:variant>
      <vt:variant>
        <vt:i4>1310773</vt:i4>
      </vt:variant>
      <vt:variant>
        <vt:i4>158</vt:i4>
      </vt:variant>
      <vt:variant>
        <vt:i4>0</vt:i4>
      </vt:variant>
      <vt:variant>
        <vt:i4>5</vt:i4>
      </vt:variant>
      <vt:variant>
        <vt:lpwstr/>
      </vt:variant>
      <vt:variant>
        <vt:lpwstr>_Toc145322366</vt:lpwstr>
      </vt:variant>
      <vt:variant>
        <vt:i4>1310773</vt:i4>
      </vt:variant>
      <vt:variant>
        <vt:i4>152</vt:i4>
      </vt:variant>
      <vt:variant>
        <vt:i4>0</vt:i4>
      </vt:variant>
      <vt:variant>
        <vt:i4>5</vt:i4>
      </vt:variant>
      <vt:variant>
        <vt:lpwstr/>
      </vt:variant>
      <vt:variant>
        <vt:lpwstr>_Toc145322365</vt:lpwstr>
      </vt:variant>
      <vt:variant>
        <vt:i4>1310773</vt:i4>
      </vt:variant>
      <vt:variant>
        <vt:i4>146</vt:i4>
      </vt:variant>
      <vt:variant>
        <vt:i4>0</vt:i4>
      </vt:variant>
      <vt:variant>
        <vt:i4>5</vt:i4>
      </vt:variant>
      <vt:variant>
        <vt:lpwstr/>
      </vt:variant>
      <vt:variant>
        <vt:lpwstr>_Toc145322364</vt:lpwstr>
      </vt:variant>
      <vt:variant>
        <vt:i4>1310773</vt:i4>
      </vt:variant>
      <vt:variant>
        <vt:i4>140</vt:i4>
      </vt:variant>
      <vt:variant>
        <vt:i4>0</vt:i4>
      </vt:variant>
      <vt:variant>
        <vt:i4>5</vt:i4>
      </vt:variant>
      <vt:variant>
        <vt:lpwstr/>
      </vt:variant>
      <vt:variant>
        <vt:lpwstr>_Toc145322363</vt:lpwstr>
      </vt:variant>
      <vt:variant>
        <vt:i4>1310773</vt:i4>
      </vt:variant>
      <vt:variant>
        <vt:i4>134</vt:i4>
      </vt:variant>
      <vt:variant>
        <vt:i4>0</vt:i4>
      </vt:variant>
      <vt:variant>
        <vt:i4>5</vt:i4>
      </vt:variant>
      <vt:variant>
        <vt:lpwstr/>
      </vt:variant>
      <vt:variant>
        <vt:lpwstr>_Toc145322362</vt:lpwstr>
      </vt:variant>
      <vt:variant>
        <vt:i4>1310773</vt:i4>
      </vt:variant>
      <vt:variant>
        <vt:i4>128</vt:i4>
      </vt:variant>
      <vt:variant>
        <vt:i4>0</vt:i4>
      </vt:variant>
      <vt:variant>
        <vt:i4>5</vt:i4>
      </vt:variant>
      <vt:variant>
        <vt:lpwstr/>
      </vt:variant>
      <vt:variant>
        <vt:lpwstr>_Toc145322361</vt:lpwstr>
      </vt:variant>
      <vt:variant>
        <vt:i4>1310773</vt:i4>
      </vt:variant>
      <vt:variant>
        <vt:i4>122</vt:i4>
      </vt:variant>
      <vt:variant>
        <vt:i4>0</vt:i4>
      </vt:variant>
      <vt:variant>
        <vt:i4>5</vt:i4>
      </vt:variant>
      <vt:variant>
        <vt:lpwstr/>
      </vt:variant>
      <vt:variant>
        <vt:lpwstr>_Toc145322360</vt:lpwstr>
      </vt:variant>
      <vt:variant>
        <vt:i4>1507381</vt:i4>
      </vt:variant>
      <vt:variant>
        <vt:i4>116</vt:i4>
      </vt:variant>
      <vt:variant>
        <vt:i4>0</vt:i4>
      </vt:variant>
      <vt:variant>
        <vt:i4>5</vt:i4>
      </vt:variant>
      <vt:variant>
        <vt:lpwstr/>
      </vt:variant>
      <vt:variant>
        <vt:lpwstr>_Toc145322359</vt:lpwstr>
      </vt:variant>
      <vt:variant>
        <vt:i4>1507381</vt:i4>
      </vt:variant>
      <vt:variant>
        <vt:i4>110</vt:i4>
      </vt:variant>
      <vt:variant>
        <vt:i4>0</vt:i4>
      </vt:variant>
      <vt:variant>
        <vt:i4>5</vt:i4>
      </vt:variant>
      <vt:variant>
        <vt:lpwstr/>
      </vt:variant>
      <vt:variant>
        <vt:lpwstr>_Toc145322358</vt:lpwstr>
      </vt:variant>
      <vt:variant>
        <vt:i4>1507381</vt:i4>
      </vt:variant>
      <vt:variant>
        <vt:i4>104</vt:i4>
      </vt:variant>
      <vt:variant>
        <vt:i4>0</vt:i4>
      </vt:variant>
      <vt:variant>
        <vt:i4>5</vt:i4>
      </vt:variant>
      <vt:variant>
        <vt:lpwstr/>
      </vt:variant>
      <vt:variant>
        <vt:lpwstr>_Toc145322357</vt:lpwstr>
      </vt:variant>
      <vt:variant>
        <vt:i4>1507381</vt:i4>
      </vt:variant>
      <vt:variant>
        <vt:i4>98</vt:i4>
      </vt:variant>
      <vt:variant>
        <vt:i4>0</vt:i4>
      </vt:variant>
      <vt:variant>
        <vt:i4>5</vt:i4>
      </vt:variant>
      <vt:variant>
        <vt:lpwstr/>
      </vt:variant>
      <vt:variant>
        <vt:lpwstr>_Toc145322356</vt:lpwstr>
      </vt:variant>
      <vt:variant>
        <vt:i4>1507381</vt:i4>
      </vt:variant>
      <vt:variant>
        <vt:i4>92</vt:i4>
      </vt:variant>
      <vt:variant>
        <vt:i4>0</vt:i4>
      </vt:variant>
      <vt:variant>
        <vt:i4>5</vt:i4>
      </vt:variant>
      <vt:variant>
        <vt:lpwstr/>
      </vt:variant>
      <vt:variant>
        <vt:lpwstr>_Toc145322355</vt:lpwstr>
      </vt:variant>
      <vt:variant>
        <vt:i4>1507381</vt:i4>
      </vt:variant>
      <vt:variant>
        <vt:i4>86</vt:i4>
      </vt:variant>
      <vt:variant>
        <vt:i4>0</vt:i4>
      </vt:variant>
      <vt:variant>
        <vt:i4>5</vt:i4>
      </vt:variant>
      <vt:variant>
        <vt:lpwstr/>
      </vt:variant>
      <vt:variant>
        <vt:lpwstr>_Toc145322354</vt:lpwstr>
      </vt:variant>
      <vt:variant>
        <vt:i4>1507381</vt:i4>
      </vt:variant>
      <vt:variant>
        <vt:i4>80</vt:i4>
      </vt:variant>
      <vt:variant>
        <vt:i4>0</vt:i4>
      </vt:variant>
      <vt:variant>
        <vt:i4>5</vt:i4>
      </vt:variant>
      <vt:variant>
        <vt:lpwstr/>
      </vt:variant>
      <vt:variant>
        <vt:lpwstr>_Toc145322353</vt:lpwstr>
      </vt:variant>
      <vt:variant>
        <vt:i4>1507381</vt:i4>
      </vt:variant>
      <vt:variant>
        <vt:i4>74</vt:i4>
      </vt:variant>
      <vt:variant>
        <vt:i4>0</vt:i4>
      </vt:variant>
      <vt:variant>
        <vt:i4>5</vt:i4>
      </vt:variant>
      <vt:variant>
        <vt:lpwstr/>
      </vt:variant>
      <vt:variant>
        <vt:lpwstr>_Toc145322352</vt:lpwstr>
      </vt:variant>
      <vt:variant>
        <vt:i4>1507381</vt:i4>
      </vt:variant>
      <vt:variant>
        <vt:i4>68</vt:i4>
      </vt:variant>
      <vt:variant>
        <vt:i4>0</vt:i4>
      </vt:variant>
      <vt:variant>
        <vt:i4>5</vt:i4>
      </vt:variant>
      <vt:variant>
        <vt:lpwstr/>
      </vt:variant>
      <vt:variant>
        <vt:lpwstr>_Toc145322351</vt:lpwstr>
      </vt:variant>
      <vt:variant>
        <vt:i4>1507381</vt:i4>
      </vt:variant>
      <vt:variant>
        <vt:i4>62</vt:i4>
      </vt:variant>
      <vt:variant>
        <vt:i4>0</vt:i4>
      </vt:variant>
      <vt:variant>
        <vt:i4>5</vt:i4>
      </vt:variant>
      <vt:variant>
        <vt:lpwstr/>
      </vt:variant>
      <vt:variant>
        <vt:lpwstr>_Toc145322350</vt:lpwstr>
      </vt:variant>
      <vt:variant>
        <vt:i4>1441845</vt:i4>
      </vt:variant>
      <vt:variant>
        <vt:i4>56</vt:i4>
      </vt:variant>
      <vt:variant>
        <vt:i4>0</vt:i4>
      </vt:variant>
      <vt:variant>
        <vt:i4>5</vt:i4>
      </vt:variant>
      <vt:variant>
        <vt:lpwstr/>
      </vt:variant>
      <vt:variant>
        <vt:lpwstr>_Toc145322349</vt:lpwstr>
      </vt:variant>
      <vt:variant>
        <vt:i4>1441845</vt:i4>
      </vt:variant>
      <vt:variant>
        <vt:i4>50</vt:i4>
      </vt:variant>
      <vt:variant>
        <vt:i4>0</vt:i4>
      </vt:variant>
      <vt:variant>
        <vt:i4>5</vt:i4>
      </vt:variant>
      <vt:variant>
        <vt:lpwstr/>
      </vt:variant>
      <vt:variant>
        <vt:lpwstr>_Toc145322348</vt:lpwstr>
      </vt:variant>
      <vt:variant>
        <vt:i4>1441845</vt:i4>
      </vt:variant>
      <vt:variant>
        <vt:i4>44</vt:i4>
      </vt:variant>
      <vt:variant>
        <vt:i4>0</vt:i4>
      </vt:variant>
      <vt:variant>
        <vt:i4>5</vt:i4>
      </vt:variant>
      <vt:variant>
        <vt:lpwstr/>
      </vt:variant>
      <vt:variant>
        <vt:lpwstr>_Toc145322347</vt:lpwstr>
      </vt:variant>
      <vt:variant>
        <vt:i4>1441845</vt:i4>
      </vt:variant>
      <vt:variant>
        <vt:i4>38</vt:i4>
      </vt:variant>
      <vt:variant>
        <vt:i4>0</vt:i4>
      </vt:variant>
      <vt:variant>
        <vt:i4>5</vt:i4>
      </vt:variant>
      <vt:variant>
        <vt:lpwstr/>
      </vt:variant>
      <vt:variant>
        <vt:lpwstr>_Toc145322346</vt:lpwstr>
      </vt:variant>
      <vt:variant>
        <vt:i4>1441845</vt:i4>
      </vt:variant>
      <vt:variant>
        <vt:i4>32</vt:i4>
      </vt:variant>
      <vt:variant>
        <vt:i4>0</vt:i4>
      </vt:variant>
      <vt:variant>
        <vt:i4>5</vt:i4>
      </vt:variant>
      <vt:variant>
        <vt:lpwstr/>
      </vt:variant>
      <vt:variant>
        <vt:lpwstr>_Toc145322345</vt:lpwstr>
      </vt:variant>
      <vt:variant>
        <vt:i4>1441845</vt:i4>
      </vt:variant>
      <vt:variant>
        <vt:i4>26</vt:i4>
      </vt:variant>
      <vt:variant>
        <vt:i4>0</vt:i4>
      </vt:variant>
      <vt:variant>
        <vt:i4>5</vt:i4>
      </vt:variant>
      <vt:variant>
        <vt:lpwstr/>
      </vt:variant>
      <vt:variant>
        <vt:lpwstr>_Toc145322344</vt:lpwstr>
      </vt:variant>
      <vt:variant>
        <vt:i4>1441845</vt:i4>
      </vt:variant>
      <vt:variant>
        <vt:i4>20</vt:i4>
      </vt:variant>
      <vt:variant>
        <vt:i4>0</vt:i4>
      </vt:variant>
      <vt:variant>
        <vt:i4>5</vt:i4>
      </vt:variant>
      <vt:variant>
        <vt:lpwstr/>
      </vt:variant>
      <vt:variant>
        <vt:lpwstr>_Toc145322343</vt:lpwstr>
      </vt:variant>
      <vt:variant>
        <vt:i4>1441845</vt:i4>
      </vt:variant>
      <vt:variant>
        <vt:i4>14</vt:i4>
      </vt:variant>
      <vt:variant>
        <vt:i4>0</vt:i4>
      </vt:variant>
      <vt:variant>
        <vt:i4>5</vt:i4>
      </vt:variant>
      <vt:variant>
        <vt:lpwstr/>
      </vt:variant>
      <vt:variant>
        <vt:lpwstr>_Toc145322342</vt:lpwstr>
      </vt:variant>
      <vt:variant>
        <vt:i4>1441845</vt:i4>
      </vt:variant>
      <vt:variant>
        <vt:i4>8</vt:i4>
      </vt:variant>
      <vt:variant>
        <vt:i4>0</vt:i4>
      </vt:variant>
      <vt:variant>
        <vt:i4>5</vt:i4>
      </vt:variant>
      <vt:variant>
        <vt:lpwstr/>
      </vt:variant>
      <vt:variant>
        <vt:lpwstr>_Toc145322341</vt:lpwstr>
      </vt:variant>
      <vt:variant>
        <vt:i4>5177442</vt:i4>
      </vt:variant>
      <vt:variant>
        <vt:i4>3</vt:i4>
      </vt:variant>
      <vt:variant>
        <vt:i4>0</vt:i4>
      </vt:variant>
      <vt:variant>
        <vt:i4>5</vt:i4>
      </vt:variant>
      <vt:variant>
        <vt:lpwstr>mailto:info@vdwc.vic.gov.au</vt:lpwstr>
      </vt:variant>
      <vt:variant>
        <vt:lpwstr/>
      </vt:variant>
      <vt:variant>
        <vt:i4>5177442</vt:i4>
      </vt:variant>
      <vt:variant>
        <vt:i4>0</vt:i4>
      </vt:variant>
      <vt:variant>
        <vt:i4>0</vt:i4>
      </vt:variant>
      <vt:variant>
        <vt:i4>5</vt:i4>
      </vt:variant>
      <vt:variant>
        <vt:lpwstr>mailto:info@vdwc.vic.gov.au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Worker Commission and Disability Worker Registration Board of Victoria Annual report</dc:title>
  <dc:subject>Victorian Disability Worker Commission and Disability Worker Registration Board of Victoria Annual report</dc:subject>
  <dc:creator>Victorian Disability Worker Commission</dc:creator>
  <cp:keywords>Annual Report; Victorian Disability Worker Commission; Disability Worker Registration Board of Victoria; Finance; Governance; Compliance; Workforce</cp:keywords>
  <dc:description/>
  <cp:lastModifiedBy>Jessie Recchia (VDWC)</cp:lastModifiedBy>
  <cp:revision>2</cp:revision>
  <cp:lastPrinted>2023-07-28T10:36:00Z</cp:lastPrinted>
  <dcterms:created xsi:type="dcterms:W3CDTF">2025-04-28T06:16:00Z</dcterms:created>
  <dcterms:modified xsi:type="dcterms:W3CDTF">2025-04-28T06:16:00Z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0x010100CC7826ED091BCB4FB2BD524B1499DC6C</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2023-09-08T02:33:39Z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090d587b-41af-4eb0-9bde-7725d445f40d</vt:lpwstr>
  </property>
  <property fmtid="{D5CDD505-2E9C-101B-9397-08002B2CF9AE}" pid="11" name="MSIP_Label_43e64453-338c-4f93-8a4d-0039a0a41f2a_ContentBits">
    <vt:lpwstr>2</vt:lpwstr>
  </property>
</Properties>
</file>