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931D" w14:textId="77E2B323" w:rsidR="000649A6" w:rsidRPr="00075917" w:rsidRDefault="00B358EC" w:rsidP="00075917">
      <w:pPr>
        <w:pStyle w:val="Heading1"/>
      </w:pPr>
      <w:r w:rsidRPr="00075917">
        <w:t>What happens after you make a complaint</w:t>
      </w:r>
    </w:p>
    <w:p w14:paraId="7C2B813B" w14:textId="77777777" w:rsidR="000649A6" w:rsidRPr="00075917" w:rsidRDefault="000649A6" w:rsidP="000649A6">
      <w:pPr>
        <w:pStyle w:val="Dotpoints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5917">
        <w:rPr>
          <w:rFonts w:ascii="Arial" w:hAnsi="Arial" w:cs="Arial"/>
          <w:sz w:val="24"/>
          <w:szCs w:val="24"/>
        </w:rPr>
        <w:t xml:space="preserve">The Victorian Disability Worker Commission is an independent complaints service about the conduct of disability workers. </w:t>
      </w:r>
    </w:p>
    <w:p w14:paraId="2C09AFB1" w14:textId="77777777" w:rsidR="000649A6" w:rsidRPr="00075917" w:rsidRDefault="000649A6" w:rsidP="000649A6">
      <w:pPr>
        <w:pStyle w:val="Dotpoints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5917">
        <w:rPr>
          <w:rFonts w:ascii="Arial" w:hAnsi="Arial" w:cs="Arial"/>
          <w:sz w:val="24"/>
          <w:szCs w:val="24"/>
        </w:rPr>
        <w:t xml:space="preserve">It can take complaints about any disability worker in Victoria, regardless of how they are funded. </w:t>
      </w:r>
    </w:p>
    <w:p w14:paraId="0AA5EB80" w14:textId="291FA91C" w:rsidR="000649A6" w:rsidRPr="00075917" w:rsidRDefault="000649A6" w:rsidP="000649A6">
      <w:pPr>
        <w:pStyle w:val="Dotpoints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75917">
        <w:rPr>
          <w:rFonts w:ascii="Arial" w:hAnsi="Arial" w:cs="Arial"/>
          <w:sz w:val="24"/>
          <w:szCs w:val="24"/>
        </w:rPr>
        <w:t>The Victorian Government has a “zero tolerance” approach to abuse of people with disability. Our complaints service puts this approach into practice.</w:t>
      </w:r>
    </w:p>
    <w:p w14:paraId="3EA76E64" w14:textId="77777777" w:rsidR="000649A6" w:rsidRPr="00075917" w:rsidRDefault="000649A6" w:rsidP="000649A6">
      <w:pPr>
        <w:pStyle w:val="Dotpoints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A484AF2" w14:textId="77777777" w:rsidR="000649A6" w:rsidRPr="00075917" w:rsidRDefault="000649A6" w:rsidP="00075917">
      <w:pPr>
        <w:pStyle w:val="Heading2"/>
      </w:pPr>
      <w:r w:rsidRPr="00075917">
        <w:t>Who will handle my complaint?</w:t>
      </w:r>
    </w:p>
    <w:p w14:paraId="626FD74A" w14:textId="77777777" w:rsidR="000649A6" w:rsidRPr="00075917" w:rsidRDefault="000649A6" w:rsidP="000649A6">
      <w:pPr>
        <w:rPr>
          <w:rFonts w:ascii="Arial" w:hAnsi="Arial" w:cs="Arial"/>
          <w:szCs w:val="21"/>
        </w:rPr>
      </w:pPr>
      <w:r w:rsidRPr="00075917">
        <w:rPr>
          <w:rFonts w:ascii="Arial" w:hAnsi="Arial" w:cs="Arial"/>
          <w:szCs w:val="21"/>
        </w:rPr>
        <w:t>We will work with you when you make a complaint. We will offer you a safe environment in which you can share information about your complaint.</w:t>
      </w:r>
    </w:p>
    <w:p w14:paraId="77A3269E" w14:textId="77777777" w:rsidR="000649A6" w:rsidRPr="00075917" w:rsidRDefault="000649A6" w:rsidP="000649A6">
      <w:pPr>
        <w:rPr>
          <w:rFonts w:ascii="Arial" w:hAnsi="Arial" w:cs="Arial"/>
          <w:szCs w:val="21"/>
        </w:rPr>
      </w:pPr>
      <w:r w:rsidRPr="00075917">
        <w:rPr>
          <w:rFonts w:ascii="Arial" w:hAnsi="Arial" w:cs="Arial"/>
          <w:szCs w:val="21"/>
        </w:rPr>
        <w:t>If you are making the complaint on behalf of a person with a disability, we will speak with them where possible to gain their consent to proceed. Our focus is on the person with a disability and their needs, and we will seek to involve them in the process.</w:t>
      </w:r>
    </w:p>
    <w:p w14:paraId="490D7B73" w14:textId="764F19A1" w:rsidR="000649A6" w:rsidRPr="00075917" w:rsidRDefault="000649A6" w:rsidP="00075917">
      <w:pPr>
        <w:pStyle w:val="Heading2"/>
      </w:pPr>
      <w:r w:rsidRPr="00075917">
        <w:t>We will ask you to confirm what you</w:t>
      </w:r>
      <w:r w:rsidR="00B358EC" w:rsidRPr="00075917">
        <w:t>r</w:t>
      </w:r>
      <w:r w:rsidRPr="00075917">
        <w:t xml:space="preserve"> complaint is about</w:t>
      </w:r>
    </w:p>
    <w:p w14:paraId="2545D4F4" w14:textId="77777777" w:rsidR="000649A6" w:rsidRPr="00075917" w:rsidRDefault="000649A6" w:rsidP="000649A6">
      <w:pPr>
        <w:rPr>
          <w:rFonts w:ascii="Arial" w:hAnsi="Arial" w:cs="Arial"/>
          <w:szCs w:val="21"/>
        </w:rPr>
      </w:pPr>
      <w:r w:rsidRPr="00075917">
        <w:rPr>
          <w:rFonts w:ascii="Arial" w:hAnsi="Arial" w:cs="Arial"/>
          <w:szCs w:val="21"/>
        </w:rPr>
        <w:t xml:space="preserve">We will confirm the details of the complaint with you. In order to progress your complaint you will be asked to confirm the issue or issues you are complaining about. </w:t>
      </w:r>
    </w:p>
    <w:p w14:paraId="030756E2" w14:textId="77777777" w:rsidR="000649A6" w:rsidRPr="00075917" w:rsidRDefault="000649A6" w:rsidP="00075917">
      <w:pPr>
        <w:pStyle w:val="Heading2"/>
      </w:pPr>
      <w:r w:rsidRPr="00075917">
        <w:t>We will ask whether you want a specific outcome</w:t>
      </w:r>
    </w:p>
    <w:p w14:paraId="4B9CBF18" w14:textId="77777777" w:rsidR="000649A6" w:rsidRPr="00075917" w:rsidRDefault="000649A6" w:rsidP="00B358EC">
      <w:pPr>
        <w:rPr>
          <w:rFonts w:ascii="Arial" w:hAnsi="Arial" w:cs="Arial"/>
          <w:sz w:val="22"/>
        </w:rPr>
      </w:pPr>
      <w:r w:rsidRPr="00075917">
        <w:rPr>
          <w:rFonts w:ascii="Arial" w:hAnsi="Arial" w:cs="Arial"/>
        </w:rPr>
        <w:t xml:space="preserve">You will be asked about the outcome you would like to achieve. It’s okay if you don’t want any specific outcome. </w:t>
      </w:r>
    </w:p>
    <w:p w14:paraId="575BCEE4" w14:textId="77777777" w:rsidR="000649A6" w:rsidRPr="00075917" w:rsidRDefault="000649A6" w:rsidP="00B358EC">
      <w:pPr>
        <w:rPr>
          <w:rFonts w:ascii="Arial" w:hAnsi="Arial" w:cs="Arial"/>
        </w:rPr>
      </w:pPr>
      <w:r w:rsidRPr="00075917">
        <w:rPr>
          <w:rFonts w:ascii="Arial" w:hAnsi="Arial" w:cs="Arial"/>
        </w:rPr>
        <w:t xml:space="preserve">If you are unsure, then we can suggest outcomes to you. Some examples are an apology from a worker or settling a complaint by agreement with a worker. You can tell us which outcomes you are happy to agree to. </w:t>
      </w:r>
    </w:p>
    <w:p w14:paraId="781CE322" w14:textId="77777777" w:rsidR="000649A6" w:rsidRPr="00075917" w:rsidRDefault="000649A6" w:rsidP="00B358EC">
      <w:pPr>
        <w:rPr>
          <w:rFonts w:ascii="Arial" w:hAnsi="Arial" w:cs="Arial"/>
        </w:rPr>
      </w:pPr>
      <w:r w:rsidRPr="00075917">
        <w:rPr>
          <w:rFonts w:ascii="Arial" w:hAnsi="Arial" w:cs="Arial"/>
        </w:rPr>
        <w:t>If you decide to withdraw your complaint we may still continue to look into the matter.</w:t>
      </w:r>
    </w:p>
    <w:p w14:paraId="0742752F" w14:textId="77777777" w:rsidR="000649A6" w:rsidRPr="00075917" w:rsidRDefault="000649A6" w:rsidP="00B358EC">
      <w:pPr>
        <w:rPr>
          <w:rFonts w:ascii="Arial" w:hAnsi="Arial" w:cs="Arial"/>
          <w:sz w:val="22"/>
        </w:rPr>
      </w:pPr>
      <w:r w:rsidRPr="00075917">
        <w:rPr>
          <w:rFonts w:ascii="Arial" w:hAnsi="Arial" w:cs="Arial"/>
        </w:rPr>
        <w:t>Many complaints can be resolved through us working with you, or the person making a complaint on your behalf, and the disability worker to get outcomes that each person is satisfied with.</w:t>
      </w:r>
    </w:p>
    <w:p w14:paraId="1B9639DC" w14:textId="77777777" w:rsidR="000649A6" w:rsidRPr="00075917" w:rsidRDefault="000649A6" w:rsidP="00075917">
      <w:pPr>
        <w:pStyle w:val="Heading2"/>
      </w:pPr>
      <w:r w:rsidRPr="00075917">
        <w:t>If you need help with languages, writing or communicating</w:t>
      </w:r>
    </w:p>
    <w:p w14:paraId="6D365FB9" w14:textId="77777777" w:rsidR="000649A6" w:rsidRPr="00075917" w:rsidRDefault="000649A6" w:rsidP="00B358EC">
      <w:pPr>
        <w:rPr>
          <w:rFonts w:ascii="Arial" w:hAnsi="Arial" w:cs="Arial"/>
        </w:rPr>
      </w:pPr>
      <w:r w:rsidRPr="00075917">
        <w:rPr>
          <w:rFonts w:ascii="Arial" w:hAnsi="Arial" w:cs="Arial"/>
        </w:rPr>
        <w:t>We can arrange in-language interpreters or you can contact us via the National Relay Service, including for Auslan interpreters, to help you make a complaint and to assist you at any time. We can meet with you in person if you need or prefer face-to-face interaction.</w:t>
      </w:r>
    </w:p>
    <w:p w14:paraId="5A031BE4" w14:textId="77777777" w:rsidR="000649A6" w:rsidRPr="00075917" w:rsidRDefault="000649A6" w:rsidP="00075917">
      <w:pPr>
        <w:pStyle w:val="Heading2"/>
      </w:pPr>
      <w:r w:rsidRPr="00075917">
        <w:t>What to expect when you meet with us about a complaint?</w:t>
      </w:r>
    </w:p>
    <w:p w14:paraId="4451D205" w14:textId="77777777" w:rsidR="000649A6" w:rsidRPr="00075917" w:rsidRDefault="000649A6" w:rsidP="00B358EC">
      <w:pPr>
        <w:rPr>
          <w:rFonts w:ascii="Arial" w:hAnsi="Arial" w:cs="Arial"/>
        </w:rPr>
      </w:pPr>
      <w:r w:rsidRPr="00075917">
        <w:rPr>
          <w:rFonts w:ascii="Arial" w:hAnsi="Arial" w:cs="Arial"/>
        </w:rPr>
        <w:t xml:space="preserve">You will have the option to meet with us if you choose. This meeting is for the Commission to get a better sense of what your complaint is about and if there are any specific outcomes you want. </w:t>
      </w:r>
    </w:p>
    <w:p w14:paraId="11F2DBA4" w14:textId="77777777" w:rsidR="000649A6" w:rsidRPr="00075917" w:rsidRDefault="000649A6" w:rsidP="00075917">
      <w:pPr>
        <w:pStyle w:val="Heading2"/>
      </w:pPr>
      <w:r w:rsidRPr="00075917">
        <w:t>Who will be at the meeting?</w:t>
      </w:r>
    </w:p>
    <w:p w14:paraId="2CE0E38B" w14:textId="77777777" w:rsidR="000649A6" w:rsidRPr="00075917" w:rsidRDefault="000649A6" w:rsidP="00B358EC">
      <w:pPr>
        <w:rPr>
          <w:rFonts w:ascii="Arial" w:hAnsi="Arial" w:cs="Arial"/>
        </w:rPr>
      </w:pPr>
      <w:r w:rsidRPr="00075917">
        <w:rPr>
          <w:rFonts w:ascii="Arial" w:hAnsi="Arial" w:cs="Arial"/>
        </w:rPr>
        <w:t xml:space="preserve">The disability worker or workers will not attend. A Commission staff member experienced in handling complaints will attend. We encourage you to bring along a support person if you wish. This might be </w:t>
      </w:r>
      <w:r w:rsidRPr="00075917">
        <w:rPr>
          <w:rFonts w:ascii="Arial" w:hAnsi="Arial" w:cs="Arial"/>
        </w:rPr>
        <w:lastRenderedPageBreak/>
        <w:t xml:space="preserve">a friend or family member, a support worker, or someone you feel comfortable with to assist you in explaining your concerns. You can have more than one support person attend. </w:t>
      </w:r>
    </w:p>
    <w:p w14:paraId="4A86117B" w14:textId="77777777" w:rsidR="000649A6" w:rsidRPr="00075917" w:rsidRDefault="000649A6" w:rsidP="00B358EC">
      <w:pPr>
        <w:rPr>
          <w:rFonts w:ascii="Arial" w:hAnsi="Arial" w:cs="Arial"/>
        </w:rPr>
      </w:pPr>
      <w:r w:rsidRPr="00075917">
        <w:rPr>
          <w:rFonts w:ascii="Arial" w:hAnsi="Arial" w:cs="Arial"/>
        </w:rPr>
        <w:t>You can discuss with us who in your existing support network might be appropriate to support you.</w:t>
      </w:r>
    </w:p>
    <w:p w14:paraId="14596830" w14:textId="77777777" w:rsidR="000649A6" w:rsidRPr="00075917" w:rsidRDefault="000649A6" w:rsidP="00075917">
      <w:pPr>
        <w:pStyle w:val="Heading2"/>
      </w:pPr>
      <w:r w:rsidRPr="00075917">
        <w:t>What will be discussed at the meeting</w:t>
      </w:r>
    </w:p>
    <w:p w14:paraId="44FEBE5F" w14:textId="77777777" w:rsidR="000649A6" w:rsidRPr="00075917" w:rsidRDefault="000649A6" w:rsidP="00B358EC">
      <w:pPr>
        <w:rPr>
          <w:rFonts w:ascii="Arial" w:hAnsi="Arial" w:cs="Arial"/>
        </w:rPr>
      </w:pPr>
      <w:r w:rsidRPr="00075917">
        <w:rPr>
          <w:rFonts w:ascii="Arial" w:hAnsi="Arial" w:cs="Arial"/>
        </w:rPr>
        <w:t>You will have the opportunity to share information about your concerns, including any information you believe will be useful to support your complaint.</w:t>
      </w:r>
    </w:p>
    <w:p w14:paraId="7BDA208B" w14:textId="77777777" w:rsidR="000649A6" w:rsidRPr="00075917" w:rsidRDefault="000649A6" w:rsidP="00075917">
      <w:pPr>
        <w:pStyle w:val="Heading2"/>
      </w:pPr>
      <w:r w:rsidRPr="00075917">
        <w:t>How to prepare for the meeting</w:t>
      </w:r>
    </w:p>
    <w:p w14:paraId="7A1F731F" w14:textId="77777777" w:rsidR="000649A6" w:rsidRPr="00075917" w:rsidRDefault="000649A6" w:rsidP="001633BD">
      <w:pPr>
        <w:pStyle w:val="Heading3"/>
        <w:rPr>
          <w:rFonts w:ascii="Arial" w:hAnsi="Arial" w:cs="Arial"/>
        </w:rPr>
      </w:pPr>
      <w:r w:rsidRPr="00075917">
        <w:rPr>
          <w:rFonts w:ascii="Arial" w:hAnsi="Arial" w:cs="Arial"/>
        </w:rPr>
        <w:t>What information should I prepare or bring with me?</w:t>
      </w:r>
    </w:p>
    <w:p w14:paraId="6D6625C8" w14:textId="316E1A61" w:rsidR="000649A6" w:rsidRPr="00075917" w:rsidRDefault="000649A6" w:rsidP="000649A6">
      <w:pPr>
        <w:rPr>
          <w:rFonts w:ascii="Arial" w:hAnsi="Arial" w:cs="Arial"/>
        </w:rPr>
      </w:pPr>
      <w:r w:rsidRPr="00075917">
        <w:rPr>
          <w:rFonts w:ascii="Arial" w:hAnsi="Arial" w:cs="Arial"/>
        </w:rPr>
        <w:t xml:space="preserve">Before you meet with us, you might like to consider whether there is any extra information you would like to provide at your meeting. </w:t>
      </w:r>
    </w:p>
    <w:p w14:paraId="02C46D29" w14:textId="77777777" w:rsidR="000649A6" w:rsidRPr="00075917" w:rsidRDefault="000649A6" w:rsidP="001633BD">
      <w:pPr>
        <w:rPr>
          <w:rFonts w:ascii="Arial" w:hAnsi="Arial" w:cs="Arial"/>
        </w:rPr>
      </w:pPr>
      <w:r w:rsidRPr="00075917">
        <w:rPr>
          <w:rFonts w:ascii="Arial" w:hAnsi="Arial" w:cs="Arial"/>
        </w:rPr>
        <w:t xml:space="preserve">This might include any supporting information or anything you think might be useful in helping us to understand what happened. </w:t>
      </w:r>
    </w:p>
    <w:p w14:paraId="449C68FA" w14:textId="77777777" w:rsidR="000649A6" w:rsidRPr="00075917" w:rsidRDefault="000649A6" w:rsidP="001633BD">
      <w:pPr>
        <w:rPr>
          <w:rFonts w:ascii="Arial" w:hAnsi="Arial" w:cs="Arial"/>
        </w:rPr>
      </w:pPr>
      <w:r w:rsidRPr="00075917">
        <w:rPr>
          <w:rFonts w:ascii="Arial" w:hAnsi="Arial" w:cs="Arial"/>
        </w:rPr>
        <w:t>You might like to bring along some questions you would like to ask at the meeting.</w:t>
      </w:r>
    </w:p>
    <w:p w14:paraId="3F7429AC" w14:textId="77777777" w:rsidR="000649A6" w:rsidRPr="00075917" w:rsidRDefault="000649A6" w:rsidP="00075917">
      <w:pPr>
        <w:pStyle w:val="Heading2"/>
      </w:pPr>
      <w:r w:rsidRPr="00075917">
        <w:t>What happens after the meeting?</w:t>
      </w:r>
    </w:p>
    <w:p w14:paraId="666F76B6" w14:textId="77777777" w:rsidR="000649A6" w:rsidRPr="00075917" w:rsidRDefault="000649A6" w:rsidP="000649A6">
      <w:pPr>
        <w:rPr>
          <w:rFonts w:ascii="Arial" w:hAnsi="Arial" w:cs="Arial"/>
        </w:rPr>
      </w:pPr>
      <w:r w:rsidRPr="00075917">
        <w:rPr>
          <w:rFonts w:ascii="Arial" w:hAnsi="Arial" w:cs="Arial"/>
        </w:rPr>
        <w:t xml:space="preserve">We will contact you after the meeting to advise you of the next steps. </w:t>
      </w:r>
    </w:p>
    <w:p w14:paraId="5D2A0C0B" w14:textId="77777777" w:rsidR="000649A6" w:rsidRPr="00075917" w:rsidRDefault="000649A6" w:rsidP="001633BD">
      <w:pPr>
        <w:pStyle w:val="Heading3"/>
        <w:rPr>
          <w:rFonts w:ascii="Arial" w:hAnsi="Arial" w:cs="Arial"/>
        </w:rPr>
      </w:pPr>
      <w:r w:rsidRPr="00075917">
        <w:rPr>
          <w:rFonts w:ascii="Arial" w:hAnsi="Arial" w:cs="Arial"/>
        </w:rPr>
        <w:t>Your complaint could be handled in one of the following ways</w:t>
      </w:r>
    </w:p>
    <w:p w14:paraId="311CD95D" w14:textId="77777777" w:rsidR="000649A6" w:rsidRPr="00075917" w:rsidRDefault="000649A6" w:rsidP="000649A6">
      <w:pPr>
        <w:rPr>
          <w:rFonts w:ascii="Arial" w:hAnsi="Arial" w:cs="Arial"/>
        </w:rPr>
      </w:pPr>
      <w:r w:rsidRPr="00075917">
        <w:rPr>
          <w:rFonts w:ascii="Arial" w:hAnsi="Arial" w:cs="Arial"/>
        </w:rPr>
        <w:t>Settle by agreement – for example an apology from a worker or an agreement between them and you</w:t>
      </w:r>
    </w:p>
    <w:p w14:paraId="3ACB96AF" w14:textId="77777777" w:rsidR="000649A6" w:rsidRPr="00075917" w:rsidRDefault="000649A6" w:rsidP="000649A6">
      <w:pPr>
        <w:rPr>
          <w:rFonts w:ascii="Arial" w:hAnsi="Arial" w:cs="Arial"/>
        </w:rPr>
      </w:pPr>
      <w:r w:rsidRPr="00075917">
        <w:rPr>
          <w:rFonts w:ascii="Arial" w:hAnsi="Arial" w:cs="Arial"/>
        </w:rPr>
        <w:t xml:space="preserve">Conciliation – this is a more formal process aimed at reaching an agreement. This can only happen if the parties to a complaint agree to conciliation. The parties will then have certain rights and responsibilities under the Disability Service Safeguards Act 2018 </w:t>
      </w:r>
    </w:p>
    <w:p w14:paraId="2F607F82" w14:textId="77777777" w:rsidR="000649A6" w:rsidRPr="00075917" w:rsidRDefault="000649A6" w:rsidP="000649A6">
      <w:pPr>
        <w:rPr>
          <w:rFonts w:ascii="Arial" w:hAnsi="Arial" w:cs="Arial"/>
        </w:rPr>
      </w:pPr>
      <w:r w:rsidRPr="00075917">
        <w:rPr>
          <w:rFonts w:ascii="Arial" w:hAnsi="Arial" w:cs="Arial"/>
        </w:rPr>
        <w:t xml:space="preserve">Counselling – is an educational tool used by the Commission, for example to remind disability workers that they must follow the Disability Service Safeguards Code of Conduct </w:t>
      </w:r>
    </w:p>
    <w:p w14:paraId="24AFAC94" w14:textId="5FF46578" w:rsidR="00790059" w:rsidRDefault="000649A6">
      <w:r w:rsidRPr="00075917">
        <w:rPr>
          <w:rFonts w:ascii="Arial" w:hAnsi="Arial" w:cs="Arial"/>
        </w:rPr>
        <w:t>Investigation – For further information on investigations please visit:</w:t>
      </w:r>
      <w:r w:rsidRPr="00075917">
        <w:rPr>
          <w:rStyle w:val="Hyperlink"/>
          <w:rFonts w:ascii="Arial" w:hAnsi="Arial" w:cs="Arial"/>
        </w:rPr>
        <w:t xml:space="preserve"> </w:t>
      </w:r>
      <w:hyperlink r:id="rId7" w:history="1">
        <w:r w:rsidRPr="00075917">
          <w:rPr>
            <w:rStyle w:val="Hyperlink"/>
            <w:rFonts w:ascii="Arial" w:hAnsi="Arial" w:cs="Arial"/>
          </w:rPr>
          <w:t>https://www.vdwc.vic.gov.au/what-happens-when-commission-decides-to-investigate</w:t>
        </w:r>
      </w:hyperlink>
      <w:r>
        <w:rPr>
          <w:rStyle w:val="Hyperlink"/>
        </w:rPr>
        <w:t xml:space="preserve"> </w:t>
      </w:r>
    </w:p>
    <w:sectPr w:rsidR="00790059" w:rsidSect="000649A6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90F0" w14:textId="77777777" w:rsidR="00B358EC" w:rsidRDefault="00B358EC" w:rsidP="00B358EC">
      <w:pPr>
        <w:spacing w:after="0" w:line="240" w:lineRule="auto"/>
      </w:pPr>
      <w:r>
        <w:separator/>
      </w:r>
    </w:p>
  </w:endnote>
  <w:endnote w:type="continuationSeparator" w:id="0">
    <w:p w14:paraId="7BC8395C" w14:textId="77777777" w:rsidR="00B358EC" w:rsidRDefault="00B358EC" w:rsidP="00B3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Times 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A6D0" w14:textId="52D8687D" w:rsidR="00B358EC" w:rsidRDefault="00B358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2D6E8F" wp14:editId="4A1B7252">
              <wp:simplePos x="0" y="0"/>
              <wp:positionH relativeFrom="page">
                <wp:posOffset>0</wp:posOffset>
              </wp:positionH>
              <wp:positionV relativeFrom="page">
                <wp:posOffset>9555480</wp:posOffset>
              </wp:positionV>
              <wp:extent cx="7772400" cy="311785"/>
              <wp:effectExtent l="0" t="0" r="0" b="12065"/>
              <wp:wrapNone/>
              <wp:docPr id="1" name="MSIPCMa38f4b3aad4094c2e67605f1" descr="{&quot;HashCode&quot;:90475836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048644" w14:textId="7A9EDACF" w:rsidR="00B358EC" w:rsidRPr="00B358EC" w:rsidRDefault="00B358EC" w:rsidP="00B358E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358E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D6E8F" id="_x0000_t202" coordsize="21600,21600" o:spt="202" path="m,l,21600r21600,l21600,xe">
              <v:stroke joinstyle="miter"/>
              <v:path gradientshapeok="t" o:connecttype="rect"/>
            </v:shapetype>
            <v:shape id="MSIPCMa38f4b3aad4094c2e67605f1" o:spid="_x0000_s1026" type="#_x0000_t202" alt="{&quot;HashCode&quot;:904758361,&quot;Height&quot;:792.0,&quot;Width&quot;:612.0,&quot;Placement&quot;:&quot;Footer&quot;,&quot;Index&quot;:&quot;Primary&quot;,&quot;Section&quot;:1,&quot;Top&quot;:0.0,&quot;Left&quot;:0.0}" style="position:absolute;margin-left:0;margin-top:752.4pt;width:612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" o:allowincell="f" filled="f" stroked="f" strokeweight=".5pt">
              <v:fill o:detectmouseclick="t"/>
              <v:textbox inset=",0,,0">
                <w:txbxContent>
                  <w:p w14:paraId="0C048644" w14:textId="7A9EDACF" w:rsidR="00B358EC" w:rsidRPr="00B358EC" w:rsidRDefault="00B358EC" w:rsidP="00B358E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358E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00E6" w14:textId="77777777" w:rsidR="00B358EC" w:rsidRDefault="00B358EC" w:rsidP="00B358EC">
      <w:pPr>
        <w:spacing w:after="0" w:line="240" w:lineRule="auto"/>
      </w:pPr>
      <w:r>
        <w:separator/>
      </w:r>
    </w:p>
  </w:footnote>
  <w:footnote w:type="continuationSeparator" w:id="0">
    <w:p w14:paraId="678DAB10" w14:textId="77777777" w:rsidR="00B358EC" w:rsidRDefault="00B358EC" w:rsidP="00B3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CC69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A7AC1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BF140C"/>
    <w:multiLevelType w:val="multilevel"/>
    <w:tmpl w:val="8788DD14"/>
    <w:lvl w:ilvl="0">
      <w:start w:val="1"/>
      <w:numFmt w:val="decimal"/>
      <w:pStyle w:val="Do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2B81362"/>
    <w:multiLevelType w:val="multilevel"/>
    <w:tmpl w:val="80D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A6"/>
    <w:rsid w:val="000649A6"/>
    <w:rsid w:val="00075917"/>
    <w:rsid w:val="001633BD"/>
    <w:rsid w:val="007A2930"/>
    <w:rsid w:val="007C7E2F"/>
    <w:rsid w:val="0094485D"/>
    <w:rsid w:val="00B358EC"/>
    <w:rsid w:val="00F0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80A9B"/>
  <w15:chartTrackingRefBased/>
  <w15:docId w15:val="{99371133-A61B-4ABE-81CA-12F5504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IC" w:eastAsiaTheme="minorHAnsi" w:hAnsi="V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EC"/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5917"/>
    <w:pPr>
      <w:keepNext/>
      <w:keepLines/>
      <w:spacing w:before="240" w:after="240"/>
      <w:outlineLvl w:val="0"/>
    </w:pPr>
    <w:rPr>
      <w:rFonts w:ascii="Arial" w:eastAsiaTheme="majorEastAsia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5917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633BD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1F3763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Bullet"/>
    <w:link w:val="DotpointsChar"/>
    <w:autoRedefine/>
    <w:qFormat/>
    <w:rsid w:val="007C7E2F"/>
    <w:pPr>
      <w:numPr>
        <w:numId w:val="4"/>
      </w:numPr>
      <w:spacing w:after="0" w:line="240" w:lineRule="auto"/>
    </w:pPr>
    <w:rPr>
      <w:rFonts w:asciiTheme="minorHAnsi" w:hAnsiTheme="minorHAnsi"/>
    </w:rPr>
  </w:style>
  <w:style w:type="character" w:customStyle="1" w:styleId="DotpointsChar">
    <w:name w:val="Dot points Char"/>
    <w:basedOn w:val="DefaultParagraphFont"/>
    <w:link w:val="Dotpoints"/>
    <w:rsid w:val="007C7E2F"/>
  </w:style>
  <w:style w:type="paragraph" w:styleId="ListBullet">
    <w:name w:val="List Bullet"/>
    <w:basedOn w:val="Normal"/>
    <w:uiPriority w:val="99"/>
    <w:semiHidden/>
    <w:unhideWhenUsed/>
    <w:rsid w:val="007A2930"/>
    <w:pPr>
      <w:numPr>
        <w:numId w:val="2"/>
      </w:numPr>
      <w:contextualSpacing/>
    </w:pPr>
  </w:style>
  <w:style w:type="paragraph" w:customStyle="1" w:styleId="Numberedlist">
    <w:name w:val="Numbered list"/>
    <w:basedOn w:val="Normal"/>
    <w:next w:val="ListNumber"/>
    <w:link w:val="NumberedlistChar"/>
    <w:autoRedefine/>
    <w:qFormat/>
    <w:rsid w:val="007A2930"/>
  </w:style>
  <w:style w:type="character" w:customStyle="1" w:styleId="NumberedlistChar">
    <w:name w:val="Numbered list Char"/>
    <w:basedOn w:val="DefaultParagraphFont"/>
    <w:link w:val="Numberedlist"/>
    <w:rsid w:val="007A2930"/>
  </w:style>
  <w:style w:type="paragraph" w:styleId="ListNumber">
    <w:name w:val="List Number"/>
    <w:basedOn w:val="Normal"/>
    <w:uiPriority w:val="99"/>
    <w:semiHidden/>
    <w:unhideWhenUsed/>
    <w:rsid w:val="007A2930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75917"/>
    <w:rPr>
      <w:rFonts w:ascii="Arial" w:eastAsiaTheme="majorEastAsia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5917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33BD"/>
    <w:rPr>
      <w:rFonts w:eastAsiaTheme="majorEastAsia" w:cstheme="majorBidi"/>
      <w:b/>
      <w:bCs/>
      <w:color w:val="1F3763" w:themeColor="accent1" w:themeShade="7F"/>
    </w:rPr>
  </w:style>
  <w:style w:type="paragraph" w:customStyle="1" w:styleId="BodyCopyBody">
    <w:name w:val="Body Copy (Body)"/>
    <w:basedOn w:val="Normal"/>
    <w:uiPriority w:val="99"/>
    <w:rsid w:val="000649A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cs="VIC"/>
      <w:color w:val="00004C"/>
      <w:sz w:val="19"/>
      <w:szCs w:val="19"/>
      <w:lang w:val="en-GB"/>
    </w:rPr>
  </w:style>
  <w:style w:type="paragraph" w:customStyle="1" w:styleId="IntrotextBody">
    <w:name w:val="Intro text (Body)"/>
    <w:basedOn w:val="BodyCopyBody"/>
    <w:uiPriority w:val="99"/>
    <w:rsid w:val="000649A6"/>
    <w:pPr>
      <w:spacing w:line="288" w:lineRule="auto"/>
    </w:pPr>
    <w:rPr>
      <w:sz w:val="26"/>
      <w:szCs w:val="26"/>
    </w:rPr>
  </w:style>
  <w:style w:type="paragraph" w:customStyle="1" w:styleId="Heading1Headings">
    <w:name w:val="Heading 1 (Headings)"/>
    <w:basedOn w:val="Normal"/>
    <w:uiPriority w:val="99"/>
    <w:rsid w:val="000649A6"/>
    <w:pPr>
      <w:keepLines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170" w:after="170" w:line="420" w:lineRule="atLeast"/>
      <w:textAlignment w:val="center"/>
    </w:pPr>
    <w:rPr>
      <w:rFonts w:ascii="VIC SemiBold" w:hAnsi="VIC SemiBold" w:cs="VIC SemiBold"/>
      <w:b/>
      <w:bCs/>
      <w:color w:val="00004C"/>
      <w:sz w:val="36"/>
      <w:szCs w:val="36"/>
      <w:lang w:val="en-GB"/>
    </w:rPr>
  </w:style>
  <w:style w:type="paragraph" w:customStyle="1" w:styleId="Heading2Headings">
    <w:name w:val="Heading 2 (Headings)"/>
    <w:basedOn w:val="Normal"/>
    <w:uiPriority w:val="99"/>
    <w:rsid w:val="000649A6"/>
    <w:pPr>
      <w:keepLines/>
      <w:autoSpaceDE w:val="0"/>
      <w:autoSpaceDN w:val="0"/>
      <w:adjustRightInd w:val="0"/>
      <w:spacing w:before="113" w:after="0" w:line="340" w:lineRule="atLeast"/>
      <w:textAlignment w:val="center"/>
    </w:pPr>
    <w:rPr>
      <w:rFonts w:ascii="Times SemiBold" w:hAnsi="Times SemiBold" w:cs="Times SemiBold"/>
      <w:b/>
      <w:bCs/>
      <w:color w:val="00004C"/>
      <w:spacing w:val="3"/>
      <w:sz w:val="28"/>
      <w:szCs w:val="28"/>
      <w:lang w:val="en-GB"/>
    </w:rPr>
  </w:style>
  <w:style w:type="paragraph" w:customStyle="1" w:styleId="BodyBulletBody">
    <w:name w:val="Body Bullet (Body)"/>
    <w:basedOn w:val="BodyCopyBody"/>
    <w:uiPriority w:val="99"/>
    <w:rsid w:val="000649A6"/>
    <w:pPr>
      <w:spacing w:after="28" w:line="250" w:lineRule="atLeast"/>
      <w:ind w:left="227" w:hanging="227"/>
    </w:pPr>
  </w:style>
  <w:style w:type="character" w:styleId="Hyperlink">
    <w:name w:val="Hyperlink"/>
    <w:basedOn w:val="DefaultParagraphFont"/>
    <w:uiPriority w:val="99"/>
    <w:rsid w:val="000649A6"/>
    <w:rPr>
      <w:color w:val="00004C"/>
      <w:w w:val="100"/>
      <w:u w:val="thick" w:color="00004C"/>
    </w:rPr>
  </w:style>
  <w:style w:type="paragraph" w:styleId="Header">
    <w:name w:val="header"/>
    <w:basedOn w:val="Normal"/>
    <w:link w:val="HeaderChar"/>
    <w:uiPriority w:val="99"/>
    <w:unhideWhenUsed/>
    <w:rsid w:val="00B3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EC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B35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EC"/>
    <w:rPr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6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dwc.vic.gov.au/what-happens-when-commission-decides-to-investigat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Dennehy (VDWC)</dc:creator>
  <cp:keywords/>
  <dc:description/>
  <cp:lastModifiedBy>Catherine Dennehy (VDWC)</cp:lastModifiedBy>
  <cp:revision>3</cp:revision>
  <dcterms:created xsi:type="dcterms:W3CDTF">2022-04-28T02:11:00Z</dcterms:created>
  <dcterms:modified xsi:type="dcterms:W3CDTF">2022-04-28T02:34:00Z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2022-04-28T02:34:00Z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db46ee9d-40a8-4048-8604-3c8ed8084327</vt:lpwstr>
  </property>
  <property fmtid="{D5CDD505-2E9C-101B-9397-08002B2CF9AE}" pid="8" name="MSIP_Label_43e64453-338c-4f93-8a4d-0039a0a41f2a_ContentBits">
    <vt:lpwstr>2</vt:lpwstr>
  </property>
</Properties>
</file>