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8325E" w14:textId="18F8F8C8" w:rsidR="0074696E" w:rsidRPr="004C6EEE" w:rsidRDefault="00653DB1" w:rsidP="00653DB1">
      <w:pPr>
        <w:pStyle w:val="Body"/>
      </w:pPr>
      <w:r>
        <w:t>June 2021</w:t>
      </w:r>
    </w:p>
    <w:p w14:paraId="22A124A1" w14:textId="77777777" w:rsidR="00A62D44" w:rsidRPr="004C6EEE" w:rsidRDefault="00A62D44" w:rsidP="004C6EEE">
      <w:pPr>
        <w:pStyle w:val="Sectionbreakfirstpage"/>
        <w:sectPr w:rsidR="00A62D44" w:rsidRPr="004C6EEE" w:rsidSect="00B04489">
          <w:headerReference w:type="even" r:id="rId11"/>
          <w:headerReference w:type="default" r:id="rId12"/>
          <w:footerReference w:type="even" r:id="rId13"/>
          <w:footerReference w:type="default" r:id="rId14"/>
          <w:headerReference w:type="first" r:id="rId15"/>
          <w:footerReference w:type="first" r:id="rId16"/>
          <w:pgSz w:w="11906" w:h="16838" w:code="9"/>
          <w:pgMar w:top="454" w:right="851" w:bottom="1418" w:left="851" w:header="340" w:footer="851" w:gutter="0"/>
          <w:cols w:space="708"/>
          <w:docGrid w:linePitch="360"/>
        </w:sectPr>
      </w:pPr>
    </w:p>
    <w:tbl>
      <w:tblPr>
        <w:tblStyle w:val="TableGrid"/>
        <w:tblpPr w:leftFromText="180" w:rightFromText="180" w:vertAnchor="text" w:tblpX="284" w:tblpY="1"/>
        <w:tblOverlap w:val="never"/>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080"/>
      </w:tblGrid>
      <w:tr w:rsidR="00AD784C" w14:paraId="765659DC" w14:textId="77777777" w:rsidTr="00DD5B19">
        <w:trPr>
          <w:trHeight w:val="1418"/>
        </w:trPr>
        <w:tc>
          <w:tcPr>
            <w:tcW w:w="8080" w:type="dxa"/>
            <w:vAlign w:val="bottom"/>
          </w:tcPr>
          <w:p w14:paraId="1B06FE4C" w14:textId="0C912A5A" w:rsidR="00AD784C" w:rsidRPr="005E2091" w:rsidRDefault="005E2091" w:rsidP="005E2091">
            <w:pPr>
              <w:pStyle w:val="Heading1"/>
            </w:pPr>
            <w:r w:rsidRPr="005E2091">
              <w:t>Registration information for service providers and employers</w:t>
            </w:r>
          </w:p>
        </w:tc>
      </w:tr>
      <w:tr w:rsidR="000B2117" w14:paraId="5DF317EC" w14:textId="77777777" w:rsidTr="00DD5B19">
        <w:trPr>
          <w:trHeight w:val="1247"/>
        </w:trPr>
        <w:tc>
          <w:tcPr>
            <w:tcW w:w="8080" w:type="dxa"/>
          </w:tcPr>
          <w:p w14:paraId="5E04A147" w14:textId="06530D80" w:rsidR="000B2117" w:rsidRPr="00FF6767" w:rsidRDefault="00DD5B19" w:rsidP="00DD5B19">
            <w:pPr>
              <w:pStyle w:val="Heading2"/>
            </w:pPr>
            <w:r>
              <w:t>Factsheet</w:t>
            </w:r>
          </w:p>
          <w:p w14:paraId="69C24C39" w14:textId="3DA65745" w:rsidR="00E73427" w:rsidRPr="00A1389F" w:rsidRDefault="00E73427" w:rsidP="00DD5B19">
            <w:pPr>
              <w:pStyle w:val="Heading3"/>
            </w:pPr>
            <w:r w:rsidRPr="00FF6767">
              <w:t>Accessible</w:t>
            </w:r>
            <w:r>
              <w:t xml:space="preserve"> </w:t>
            </w:r>
          </w:p>
        </w:tc>
      </w:tr>
    </w:tbl>
    <w:p w14:paraId="623B2D43" w14:textId="597195D3" w:rsidR="007173CA" w:rsidRDefault="00FF6767" w:rsidP="00D079AA">
      <w:pPr>
        <w:pStyle w:val="Body"/>
      </w:pPr>
      <w:r>
        <w:br w:type="textWrapping" w:clear="all"/>
      </w:r>
    </w:p>
    <w:p w14:paraId="13445742" w14:textId="77777777" w:rsidR="00580394" w:rsidRPr="00B519CD" w:rsidRDefault="00580394" w:rsidP="007173CA">
      <w:pPr>
        <w:pStyle w:val="Body"/>
        <w:sectPr w:rsidR="00580394" w:rsidRPr="00B519CD" w:rsidSect="001647B6">
          <w:headerReference w:type="default" r:id="rId17"/>
          <w:type w:val="continuous"/>
          <w:pgSz w:w="11906" w:h="16838" w:code="9"/>
          <w:pgMar w:top="1418" w:right="851" w:bottom="1418" w:left="851" w:header="851" w:footer="851" w:gutter="0"/>
          <w:cols w:space="340"/>
          <w:titlePg/>
          <w:docGrid w:linePitch="360"/>
        </w:sectPr>
      </w:pPr>
    </w:p>
    <w:p w14:paraId="098872B0" w14:textId="52DF62E2" w:rsidR="005E2091" w:rsidRPr="005E2091" w:rsidRDefault="005E2091" w:rsidP="005E2091">
      <w:pPr>
        <w:pStyle w:val="Body"/>
      </w:pPr>
      <w:r w:rsidRPr="005E2091">
        <w:t>Voluntary registration of disability workers commences on 1 July 2021. Registration aims to increase safety across the entire disability community and enable registered disability workers to demonstrate the safety and quality of the services they provide.</w:t>
      </w:r>
    </w:p>
    <w:p w14:paraId="52A48461" w14:textId="77777777" w:rsidR="005E2091" w:rsidRPr="005E2091" w:rsidRDefault="005E2091" w:rsidP="005E2091">
      <w:pPr>
        <w:pStyle w:val="Body"/>
      </w:pPr>
      <w:r w:rsidRPr="005E2091">
        <w:t>Registration forms part of the Victorian Government’s “zero tolerance” approach to abuse of people with disability.</w:t>
      </w:r>
    </w:p>
    <w:p w14:paraId="0C777128" w14:textId="77777777" w:rsidR="005E2091" w:rsidRPr="005E2091" w:rsidRDefault="005E2091" w:rsidP="005E2091">
      <w:pPr>
        <w:pStyle w:val="Body"/>
      </w:pPr>
      <w:r w:rsidRPr="005E2091">
        <w:t>The Disability Worker Registration Board of Victoria (the Board) is responsible for registering disability workers and for setting the standards for registration.</w:t>
      </w:r>
    </w:p>
    <w:p w14:paraId="5D3CBEEE" w14:textId="77777777" w:rsidR="005E2091" w:rsidRPr="005E2091" w:rsidRDefault="005E2091" w:rsidP="005E2091">
      <w:pPr>
        <w:pStyle w:val="Heading1"/>
      </w:pPr>
      <w:r w:rsidRPr="005E2091">
        <w:t>How will registration benefit disability service providers?</w:t>
      </w:r>
    </w:p>
    <w:p w14:paraId="7E75A186" w14:textId="77777777" w:rsidR="005E2091" w:rsidRPr="005E2091" w:rsidRDefault="005E2091" w:rsidP="005E2091">
      <w:pPr>
        <w:pStyle w:val="Body"/>
      </w:pPr>
      <w:r w:rsidRPr="005E2091">
        <w:t>Different standards are in place to make sure disability workers are safe and professional, but not every disability worker is covered. Registration will create greater trust and confidence in the profession by ensuring registered workers have been independently assessed regardless of how their services are funded.</w:t>
      </w:r>
    </w:p>
    <w:p w14:paraId="01C2958F" w14:textId="77777777" w:rsidR="005E2091" w:rsidRPr="005E2091" w:rsidRDefault="005E2091" w:rsidP="005E2091">
      <w:pPr>
        <w:pStyle w:val="Body"/>
      </w:pPr>
      <w:r w:rsidRPr="005E2091">
        <w:t xml:space="preserve">The </w:t>
      </w:r>
      <w:r w:rsidRPr="005E2091">
        <w:rPr>
          <w:rStyle w:val="Emphasis"/>
        </w:rPr>
        <w:t xml:space="preserve">Disability Service Safeguards Act 2018 </w:t>
      </w:r>
      <w:r w:rsidRPr="005E2091">
        <w:t>(the Act) requires applicants for registration to show that they have the necessary knowledge, skills and attributes for competent and safe practice to be registered as a disability worker by the Board.</w:t>
      </w:r>
    </w:p>
    <w:p w14:paraId="20F03670" w14:textId="77777777" w:rsidR="005E2091" w:rsidRPr="005E2091" w:rsidRDefault="005E2091" w:rsidP="005E2091">
      <w:pPr>
        <w:pStyle w:val="Body"/>
      </w:pPr>
      <w:r w:rsidRPr="005E2091">
        <w:t>Service providers and employers can take confidence in recruiting registered workers knowing they have been assessed to be safe, skilled and competent professionals.</w:t>
      </w:r>
    </w:p>
    <w:p w14:paraId="3A6535F7" w14:textId="5913AEBD" w:rsidR="005E2091" w:rsidRPr="005E2091" w:rsidRDefault="005E2091" w:rsidP="005E2091">
      <w:pPr>
        <w:pStyle w:val="Body"/>
      </w:pPr>
      <w:r w:rsidRPr="005E2091">
        <w:t>Registration will increase overall community confidence in the sector and ensure people with disability can access safe and quality services – no matter how they are funded.</w:t>
      </w:r>
    </w:p>
    <w:p w14:paraId="57D415F4" w14:textId="77777777" w:rsidR="005E2091" w:rsidRPr="005E2091" w:rsidRDefault="005E2091" w:rsidP="005E2091">
      <w:pPr>
        <w:pStyle w:val="Heading1"/>
      </w:pPr>
      <w:r w:rsidRPr="005E2091">
        <w:t>Who can register?</w:t>
      </w:r>
    </w:p>
    <w:p w14:paraId="7E5B0794" w14:textId="77777777" w:rsidR="005E2091" w:rsidRPr="005E2091" w:rsidRDefault="005E2091" w:rsidP="005E2091">
      <w:pPr>
        <w:pStyle w:val="Body"/>
      </w:pPr>
      <w:r w:rsidRPr="005E2091">
        <w:t>A disability worker is defined by the Act as a person who provides a disability service to a person with disability. Supervisors and managers of a person or people who provide a disability service are also disability workers.</w:t>
      </w:r>
    </w:p>
    <w:p w14:paraId="053EC616" w14:textId="43D6274B" w:rsidR="005E2091" w:rsidRPr="005E2091" w:rsidRDefault="005E2091" w:rsidP="005E2091">
      <w:pPr>
        <w:pStyle w:val="Body"/>
      </w:pPr>
      <w:r w:rsidRPr="005E2091">
        <w:t>Volunteers are not considered to be disability workers for the purposes of the Act unless they are providing services on behalf of an organisation or agency.</w:t>
      </w:r>
    </w:p>
    <w:p w14:paraId="5441DD48" w14:textId="76A44EC5" w:rsidR="005E2091" w:rsidRPr="005E2091" w:rsidRDefault="005E2091" w:rsidP="005E2091">
      <w:pPr>
        <w:pStyle w:val="Body"/>
      </w:pPr>
      <w:r w:rsidRPr="005E2091">
        <w:lastRenderedPageBreak/>
        <w:t>Family members of a person with disability are not considered to be disability workers for the purposes of the Act unless they are paid for the services</w:t>
      </w:r>
      <w:r w:rsidR="00E812EF">
        <w:t xml:space="preserve"> </w:t>
      </w:r>
      <w:r w:rsidRPr="005E2091">
        <w:t>they provide.</w:t>
      </w:r>
    </w:p>
    <w:p w14:paraId="23083FB6" w14:textId="54C41D38" w:rsidR="005E2091" w:rsidRPr="005E2091" w:rsidRDefault="005E2091" w:rsidP="005E2091">
      <w:pPr>
        <w:pStyle w:val="Body"/>
      </w:pPr>
      <w:r w:rsidRPr="005E2091">
        <w:t>Various occupations and roles can be a disability worker under the Act. Being a disability worker is not dependent on funding source, whether the service is provided by a person who works for a disability provider, an organisation or is self-employed.</w:t>
      </w:r>
    </w:p>
    <w:p w14:paraId="0E80F33A" w14:textId="12F4CF5F" w:rsidR="005E2091" w:rsidRPr="005E2091" w:rsidRDefault="005E2091" w:rsidP="005E2091">
      <w:pPr>
        <w:pStyle w:val="Body"/>
      </w:pPr>
      <w:r w:rsidRPr="005E2091">
        <w:t>A person is a disability worker when they do all of the following:</w:t>
      </w:r>
    </w:p>
    <w:p w14:paraId="03FF9DD7" w14:textId="77777777" w:rsidR="005E2091" w:rsidRPr="005E2091" w:rsidRDefault="005E2091" w:rsidP="005E2091">
      <w:pPr>
        <w:pStyle w:val="Bullet1"/>
      </w:pPr>
      <w:r w:rsidRPr="005E2091">
        <w:t>provide a service to a person with disability</w:t>
      </w:r>
    </w:p>
    <w:p w14:paraId="0056E334" w14:textId="77777777" w:rsidR="005E2091" w:rsidRPr="005E2091" w:rsidRDefault="005E2091" w:rsidP="005E2091">
      <w:pPr>
        <w:pStyle w:val="Bullet1"/>
      </w:pPr>
      <w:r w:rsidRPr="005E2091">
        <w:t>deliver the service themself, or supervise or manage another person to do so</w:t>
      </w:r>
    </w:p>
    <w:p w14:paraId="2056E7CE" w14:textId="77777777" w:rsidR="005E2091" w:rsidRPr="005E2091" w:rsidRDefault="005E2091" w:rsidP="005E2091">
      <w:pPr>
        <w:pStyle w:val="Bullet1"/>
      </w:pPr>
      <w:r w:rsidRPr="005E2091">
        <w:t>provide a service which involves more than ‘incidental contact’ with a person with disability</w:t>
      </w:r>
    </w:p>
    <w:p w14:paraId="4107A03B" w14:textId="77777777" w:rsidR="005E2091" w:rsidRDefault="005E2091" w:rsidP="005E2091">
      <w:pPr>
        <w:pStyle w:val="Bullet1"/>
      </w:pPr>
      <w:r>
        <w:t xml:space="preserve">the </w:t>
      </w:r>
      <w:r w:rsidRPr="005E2091">
        <w:t>main</w:t>
      </w:r>
      <w:r>
        <w:t xml:space="preserve"> purpose of the service is to care for, treat or support a person with disability to manage their limitations to undertake certain activities.</w:t>
      </w:r>
    </w:p>
    <w:p w14:paraId="5C9AC9DA" w14:textId="77777777" w:rsidR="005E2091" w:rsidRPr="005E2091" w:rsidRDefault="005E2091" w:rsidP="005E2091">
      <w:pPr>
        <w:pStyle w:val="Bodyafterbullets"/>
      </w:pPr>
      <w:r w:rsidRPr="005E2091">
        <w:t>More information on how to determine whether a person is a disability worker is available in our Resources hub.</w:t>
      </w:r>
    </w:p>
    <w:p w14:paraId="393EA8E8" w14:textId="77777777" w:rsidR="005E2091" w:rsidRPr="005E2091" w:rsidRDefault="005E2091" w:rsidP="005E2091">
      <w:pPr>
        <w:pStyle w:val="Heading1"/>
      </w:pPr>
      <w:r w:rsidRPr="005E2091">
        <w:t>Types of registration</w:t>
      </w:r>
    </w:p>
    <w:p w14:paraId="33E297A9" w14:textId="77777777" w:rsidR="005E2091" w:rsidRPr="005E2091" w:rsidRDefault="005E2091" w:rsidP="005E2091">
      <w:pPr>
        <w:pStyle w:val="Heading2"/>
      </w:pPr>
      <w:r w:rsidRPr="005E2091">
        <w:t>Disability support worker</w:t>
      </w:r>
    </w:p>
    <w:p w14:paraId="16E0FDE5" w14:textId="77777777" w:rsidR="005E2091" w:rsidRPr="005E2091" w:rsidRDefault="005E2091" w:rsidP="005E2091">
      <w:pPr>
        <w:pStyle w:val="Body"/>
      </w:pPr>
      <w:r w:rsidRPr="005E2091">
        <w:t>Registered disability support workers are disability workers in direct support or supervisory roles. They must either hold a certificate III or higher qualification in disability or a relevant field, or have completed training that is equivalent to a Certificate III in disability, or have two years of professional experience.</w:t>
      </w:r>
    </w:p>
    <w:p w14:paraId="50790951" w14:textId="77777777" w:rsidR="005E2091" w:rsidRPr="005E2091" w:rsidRDefault="005E2091" w:rsidP="005E2091">
      <w:pPr>
        <w:pStyle w:val="Heading2"/>
      </w:pPr>
      <w:r w:rsidRPr="005E2091">
        <w:t>Disability practitioner</w:t>
      </w:r>
    </w:p>
    <w:p w14:paraId="695208CA" w14:textId="1A7F9097" w:rsidR="005E2091" w:rsidRPr="005E2091" w:rsidRDefault="005E2091" w:rsidP="005E2091">
      <w:pPr>
        <w:pStyle w:val="Body"/>
      </w:pPr>
      <w:r w:rsidRPr="005E2091">
        <w:t>Registered disability practitioners are disability workers with advanced skills, experience and qualifications. They must hold a relevant tertiary qualification issued by an Australian university or another institution with registration/authorisation to deliver higher education in a professional discipline that supports people with a disability, such as allied health, teaching or social work. Where required for practise they must maintain their registration with the relevant professional body, along with any other requirements such as continuing professional development.</w:t>
      </w:r>
    </w:p>
    <w:p w14:paraId="0B2812C4" w14:textId="77777777" w:rsidR="005E2091" w:rsidRPr="005E2091" w:rsidRDefault="005E2091" w:rsidP="005E2091">
      <w:pPr>
        <w:pStyle w:val="Heading1"/>
      </w:pPr>
      <w:r w:rsidRPr="005E2091">
        <w:t>When does registration open?</w:t>
      </w:r>
    </w:p>
    <w:p w14:paraId="1B649377" w14:textId="77777777" w:rsidR="005E2091" w:rsidRPr="005E2091" w:rsidRDefault="005E2091" w:rsidP="005E2091">
      <w:pPr>
        <w:pStyle w:val="Body"/>
      </w:pPr>
      <w:r w:rsidRPr="005E2091">
        <w:t>Applications for voluntary registration of Victorian disability workers will open on 1 July 2021. Each registration year will start on 1 October and end 30 September in the following year. Registration is valid for 12 months and workers can apply to renew their registration each year.</w:t>
      </w:r>
    </w:p>
    <w:p w14:paraId="7C7A00C9" w14:textId="77777777" w:rsidR="005E2091" w:rsidRPr="005E2091" w:rsidRDefault="005E2091" w:rsidP="005E2091">
      <w:pPr>
        <w:pStyle w:val="Heading1"/>
      </w:pPr>
      <w:r w:rsidRPr="005E2091">
        <w:lastRenderedPageBreak/>
        <w:t>What other registration requirements are there?</w:t>
      </w:r>
    </w:p>
    <w:p w14:paraId="6F7D26F0" w14:textId="77777777" w:rsidR="005E2091" w:rsidRPr="005E2091" w:rsidRDefault="005E2091" w:rsidP="005E2091">
      <w:pPr>
        <w:pStyle w:val="Body"/>
      </w:pPr>
      <w:r w:rsidRPr="005E2091">
        <w:t>All applicants for registration must demonstrate to the Board that they qualify for registration and that they are suitable for registration.</w:t>
      </w:r>
    </w:p>
    <w:p w14:paraId="2F4BB236" w14:textId="77777777" w:rsidR="005E2091" w:rsidRPr="005E2091" w:rsidRDefault="005E2091" w:rsidP="005E2091">
      <w:pPr>
        <w:pStyle w:val="Body"/>
      </w:pPr>
      <w:r w:rsidRPr="005E2091">
        <w:t>In the first year of registration, transitional provisions apply for assessing how disability support workers qualify for registration. The transitional provisions allow existing disability workers who may not hold formal qualifications to qualify for registration by demonstrating that they possess the necessary knowledge, skill and professional competence for registration, developed through professional experience or training.</w:t>
      </w:r>
    </w:p>
    <w:p w14:paraId="06008030" w14:textId="77777777" w:rsidR="005E2091" w:rsidRPr="005E2091" w:rsidRDefault="005E2091" w:rsidP="005E2091">
      <w:pPr>
        <w:pStyle w:val="Body"/>
      </w:pPr>
      <w:r w:rsidRPr="005E2091">
        <w:t>Further information about the requirements for registration are available in the ‘Registration information for disability workers’ fact sheet – available here.</w:t>
      </w:r>
    </w:p>
    <w:p w14:paraId="5C425840" w14:textId="77777777" w:rsidR="005E2091" w:rsidRPr="005E2091" w:rsidRDefault="005E2091" w:rsidP="005E2091">
      <w:pPr>
        <w:pStyle w:val="Heading1"/>
      </w:pPr>
      <w:r w:rsidRPr="005E2091">
        <w:t>The Disability Worker Register</w:t>
      </w:r>
    </w:p>
    <w:p w14:paraId="78406C88" w14:textId="77777777" w:rsidR="005E2091" w:rsidRPr="005E2091" w:rsidRDefault="005E2091" w:rsidP="005E2091">
      <w:pPr>
        <w:pStyle w:val="Body"/>
      </w:pPr>
      <w:r w:rsidRPr="005E2091">
        <w:t xml:space="preserve">All registered disability workers will be listed on the public register of Victorian disability workers that will be available at: </w:t>
      </w:r>
      <w:hyperlink r:id="rId18" w:history="1">
        <w:r w:rsidRPr="005E2091">
          <w:rPr>
            <w:rStyle w:val="Hyperlink"/>
            <w:color w:val="auto"/>
            <w:u w:val="none"/>
          </w:rPr>
          <w:t>www.vdwc.vic.gov.au</w:t>
        </w:r>
      </w:hyperlink>
    </w:p>
    <w:p w14:paraId="79CD11E6" w14:textId="77777777" w:rsidR="005E2091" w:rsidRPr="005E2091" w:rsidRDefault="005E2091" w:rsidP="005E2091">
      <w:pPr>
        <w:pStyle w:val="Heading2"/>
      </w:pPr>
      <w:r w:rsidRPr="005E2091">
        <w:t>Prohibited registered workers</w:t>
      </w:r>
    </w:p>
    <w:p w14:paraId="4B34AA60" w14:textId="77777777" w:rsidR="005E2091" w:rsidRPr="005E2091" w:rsidRDefault="005E2091" w:rsidP="005E2091">
      <w:pPr>
        <w:pStyle w:val="Body"/>
      </w:pPr>
      <w:r w:rsidRPr="005E2091">
        <w:t>The register will also record details about workers who have had their registration suspended or cancelled, or registered workers who have prohibition orders against them. A prohibited worker is unable to lawfully practice as a disability worker, or must meet certain conditions in order to practice.</w:t>
      </w:r>
    </w:p>
    <w:p w14:paraId="4531E8BC" w14:textId="77777777" w:rsidR="005E2091" w:rsidRPr="005E2091" w:rsidRDefault="005E2091" w:rsidP="005E2091">
      <w:pPr>
        <w:pStyle w:val="Heading2"/>
      </w:pPr>
      <w:r w:rsidRPr="005E2091">
        <w:t>Prohibited unregistered workers</w:t>
      </w:r>
    </w:p>
    <w:p w14:paraId="26BA5661" w14:textId="48CE76D7" w:rsidR="005E2091" w:rsidRPr="005E2091" w:rsidRDefault="005E2091" w:rsidP="005E2091">
      <w:pPr>
        <w:pStyle w:val="Body"/>
        <w:rPr>
          <w:rStyle w:val="Hyperlink"/>
          <w:color w:val="auto"/>
          <w:u w:val="none"/>
        </w:rPr>
      </w:pPr>
      <w:r w:rsidRPr="005E2091">
        <w:t>A list of prohibited unregistered disability workers is available at</w:t>
      </w:r>
      <w:r>
        <w:t xml:space="preserve"> </w:t>
      </w:r>
      <w:hyperlink r:id="rId19" w:history="1">
        <w:r w:rsidRPr="005E2091">
          <w:rPr>
            <w:rStyle w:val="Hyperlink"/>
            <w:color w:val="auto"/>
            <w:u w:val="none"/>
          </w:rPr>
          <w:t>www.vdwc.vic.gov.au</w:t>
        </w:r>
      </w:hyperlink>
      <w:r w:rsidRPr="005E2091">
        <w:rPr>
          <w:rStyle w:val="Hyperlink"/>
          <w:color w:val="auto"/>
          <w:u w:val="none"/>
        </w:rPr>
        <w:t>/prohibition-orders</w:t>
      </w:r>
    </w:p>
    <w:p w14:paraId="0542D439" w14:textId="272A3D54" w:rsidR="007727AC" w:rsidRPr="005E2091" w:rsidRDefault="005E2091" w:rsidP="005E2091">
      <w:pPr>
        <w:pStyle w:val="Body"/>
      </w:pPr>
      <w:r w:rsidRPr="005E2091">
        <w:t>The Victorian Disability Worker Commissioner can make a prohibition order against an unregistered worker if satisfied that it is necessary to avoid a serious risk to the life, health, safety or welfare of a person or the health, safety or welfare of the public.</w:t>
      </w:r>
    </w:p>
    <w:p w14:paraId="41AE6E93" w14:textId="77777777" w:rsidR="007727AC" w:rsidRPr="007727AC" w:rsidRDefault="007727AC" w:rsidP="007727AC">
      <w:pPr>
        <w:pStyle w:val="Body"/>
        <w:rPr>
          <w:lang w:val="en-GB" w:eastAsia="en-AU"/>
        </w:rPr>
      </w:pPr>
    </w:p>
    <w:tbl>
      <w:tblPr>
        <w:tblStyle w:val="TableGrid"/>
        <w:tblW w:w="0" w:type="auto"/>
        <w:tblLook w:val="04A0" w:firstRow="1" w:lastRow="0" w:firstColumn="1" w:lastColumn="0" w:noHBand="0" w:noVBand="1"/>
      </w:tblPr>
      <w:tblGrid>
        <w:gridCol w:w="9628"/>
      </w:tblGrid>
      <w:tr w:rsidR="005479E1" w14:paraId="7A9ACC76" w14:textId="77777777" w:rsidTr="005479E1">
        <w:tc>
          <w:tcPr>
            <w:tcW w:w="9911" w:type="dxa"/>
          </w:tcPr>
          <w:p w14:paraId="430210A0" w14:textId="77777777" w:rsidR="005479E1" w:rsidRPr="005479E1" w:rsidRDefault="005479E1" w:rsidP="005479E1">
            <w:pPr>
              <w:pStyle w:val="Heading3"/>
            </w:pPr>
            <w:r w:rsidRPr="005479E1">
              <w:t>About the Victorian Disability Worker Commission</w:t>
            </w:r>
          </w:p>
          <w:p w14:paraId="7483AD43" w14:textId="31FBB38E" w:rsidR="005479E1" w:rsidRPr="005479E1" w:rsidRDefault="005479E1" w:rsidP="00FF6767">
            <w:pPr>
              <w:pStyle w:val="Body"/>
              <w:rPr>
                <w:rStyle w:val="Hyperlink"/>
                <w:color w:val="auto"/>
                <w:u w:val="none"/>
              </w:rPr>
            </w:pPr>
            <w:r>
              <w:t xml:space="preserve">The </w:t>
            </w:r>
            <w:r w:rsidRPr="005479E1">
              <w:t>Victorian</w:t>
            </w:r>
            <w:r>
              <w:t xml:space="preserve"> Disability Worker Commission is an independent body established to better protect people with disability and build a stronger, safer disability sector. It is responsible for the Disability Service Safeguards Code of Conduct, establishing the minimum expectations for all workers in Victoria supporting people with disability, and the complaints service. It can accept complaints and notifications, with powers to investigate and ban workers who put people’s safety at risk.</w:t>
            </w:r>
          </w:p>
        </w:tc>
      </w:tr>
    </w:tbl>
    <w:p w14:paraId="3DCF066B" w14:textId="20242894" w:rsidR="005479E1" w:rsidRDefault="005479E1" w:rsidP="00FF6767">
      <w:pPr>
        <w:pStyle w:val="Body"/>
        <w:rPr>
          <w:rStyle w:val="Hyperlink"/>
          <w:lang w:val="en-GB"/>
        </w:rPr>
      </w:pPr>
    </w:p>
    <w:p w14:paraId="7BDAC7FD" w14:textId="4CD3E44F" w:rsidR="007C1758" w:rsidRDefault="005479E1" w:rsidP="00FF6767">
      <w:pPr>
        <w:pStyle w:val="Body"/>
        <w:rPr>
          <w:rStyle w:val="Hyperlink"/>
        </w:rPr>
      </w:pPr>
      <w:r>
        <w:lastRenderedPageBreak/>
        <w:t xml:space="preserve">Visit </w:t>
      </w:r>
      <w:hyperlink r:id="rId20" w:history="1">
        <w:r w:rsidRPr="005479E1">
          <w:rPr>
            <w:rStyle w:val="Hyperlink"/>
          </w:rPr>
          <w:t>our website</w:t>
        </w:r>
      </w:hyperlink>
      <w:r>
        <w:t xml:space="preserve"> </w:t>
      </w:r>
      <w:r w:rsidRPr="005479E1">
        <w:t>&lt;vdwc.vic.gov.au&gt;</w:t>
      </w:r>
      <w:r>
        <w:t xml:space="preserve"> or call 1800 497 132</w:t>
      </w:r>
      <w:r>
        <w:br/>
        <w:t xml:space="preserve">Sign up to our </w:t>
      </w:r>
      <w:hyperlink r:id="rId21" w:history="1">
        <w:r w:rsidRPr="005479E1">
          <w:rPr>
            <w:rStyle w:val="Hyperlink"/>
          </w:rPr>
          <w:t>newsletter</w:t>
        </w:r>
      </w:hyperlink>
      <w:r>
        <w:rPr>
          <w:rStyle w:val="Hyperlink"/>
        </w:rPr>
        <w:br/>
      </w:r>
      <w:r>
        <w:t xml:space="preserve">Follow us on </w:t>
      </w:r>
      <w:hyperlink r:id="rId22" w:history="1">
        <w:r w:rsidRPr="005479E1">
          <w:rPr>
            <w:rStyle w:val="Hyperlink"/>
          </w:rPr>
          <w:t>Facebook</w:t>
        </w:r>
      </w:hyperlink>
      <w:r>
        <w:t xml:space="preserve">, </w:t>
      </w:r>
      <w:hyperlink r:id="rId23" w:history="1">
        <w:r w:rsidRPr="005479E1">
          <w:rPr>
            <w:rStyle w:val="Hyperlink"/>
          </w:rPr>
          <w:t>Twitter</w:t>
        </w:r>
      </w:hyperlink>
      <w:r>
        <w:t xml:space="preserve"> and/or </w:t>
      </w:r>
      <w:hyperlink r:id="rId24" w:history="1">
        <w:r w:rsidRPr="005479E1">
          <w:rPr>
            <w:rStyle w:val="Hyperlink"/>
          </w:rPr>
          <w:t>LinkedIn</w:t>
        </w:r>
      </w:hyperlink>
    </w:p>
    <w:p w14:paraId="77EA85CF" w14:textId="0CD4CB5C" w:rsidR="008767D9" w:rsidRDefault="008767D9" w:rsidP="008767D9">
      <w:pPr>
        <w:pStyle w:val="Figurecaption"/>
        <w:rPr>
          <w:rStyle w:val="Hyperlink"/>
        </w:rPr>
      </w:pPr>
      <w:r>
        <w:t>Image below of a disability worker assisting a person with a disability</w:t>
      </w:r>
    </w:p>
    <w:p w14:paraId="08738772" w14:textId="776A03EB" w:rsidR="008767D9" w:rsidRDefault="008767D9" w:rsidP="00FF6767">
      <w:pPr>
        <w:pStyle w:val="Body"/>
      </w:pPr>
      <w:r>
        <w:rPr>
          <w:noProof/>
        </w:rPr>
        <w:drawing>
          <wp:inline distT="0" distB="0" distL="0" distR="0" wp14:anchorId="392538B2" wp14:editId="79908C8F">
            <wp:extent cx="6299835" cy="3129280"/>
            <wp:effectExtent l="0" t="0" r="0" b="0"/>
            <wp:docPr id="1" name="Picture 1" descr="Disability worker with a person with a disability&#10;&#10;Tagline: Help build a safer, stronger, disabilty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sability worker with a person with a disability&#10;&#10;Tagline: Help build a safer, stronger, disabilty sector"/>
                    <pic:cNvPicPr/>
                  </pic:nvPicPr>
                  <pic:blipFill>
                    <a:blip r:embed="rId25"/>
                    <a:stretch>
                      <a:fillRect/>
                    </a:stretch>
                  </pic:blipFill>
                  <pic:spPr>
                    <a:xfrm>
                      <a:off x="0" y="0"/>
                      <a:ext cx="6299835" cy="3129280"/>
                    </a:xfrm>
                    <a:prstGeom prst="rect">
                      <a:avLst/>
                    </a:prstGeom>
                  </pic:spPr>
                </pic:pic>
              </a:graphicData>
            </a:graphic>
          </wp:inline>
        </w:drawing>
      </w:r>
    </w:p>
    <w:sectPr w:rsidR="008767D9" w:rsidSect="000E69D4">
      <w:type w:val="continuous"/>
      <w:pgSz w:w="11906" w:h="16838"/>
      <w:pgMar w:top="1418" w:right="1134" w:bottom="1191" w:left="1134"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C69B6A" w14:textId="77777777" w:rsidR="00803235" w:rsidRDefault="00803235">
      <w:r>
        <w:separator/>
      </w:r>
    </w:p>
    <w:p w14:paraId="2F44ECB4" w14:textId="77777777" w:rsidR="00803235" w:rsidRDefault="00803235"/>
    <w:p w14:paraId="02397BE7" w14:textId="77777777" w:rsidR="00803235" w:rsidRDefault="00803235"/>
  </w:endnote>
  <w:endnote w:type="continuationSeparator" w:id="0">
    <w:p w14:paraId="74D2D968" w14:textId="77777777" w:rsidR="00803235" w:rsidRDefault="00803235">
      <w:r>
        <w:continuationSeparator/>
      </w:r>
    </w:p>
    <w:p w14:paraId="57EB6271" w14:textId="77777777" w:rsidR="00803235" w:rsidRDefault="00803235"/>
    <w:p w14:paraId="7C2C6609" w14:textId="77777777" w:rsidR="00803235" w:rsidRDefault="008032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IC-Regular">
    <w:altName w:val="Calibri"/>
    <w:charset w:val="4D"/>
    <w:family w:val="auto"/>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VIC-SemiBold">
    <w:altName w:val="Calibri"/>
    <w:charset w:val="4D"/>
    <w:family w:val="auto"/>
    <w:pitch w:val="variable"/>
    <w:sig w:usb0="00000007" w:usb1="00000000" w:usb2="00000000" w:usb3="00000000" w:csb0="00000093" w:csb1="00000000"/>
  </w:font>
  <w:font w:name="VIC-Italic">
    <w:altName w:val="Calibri"/>
    <w:charset w:val="4D"/>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C8CCD" w14:textId="77777777" w:rsidR="00995347" w:rsidRDefault="009953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C29F6" w14:textId="5810CE1C" w:rsidR="00E261B3" w:rsidRPr="00F65AA9" w:rsidRDefault="00995347" w:rsidP="00EF2C72">
    <w:pPr>
      <w:pStyle w:val="Footer"/>
    </w:pPr>
    <w:r>
      <w:rPr>
        <w:noProof/>
      </w:rPr>
      <mc:AlternateContent>
        <mc:Choice Requires="wps">
          <w:drawing>
            <wp:anchor distT="0" distB="0" distL="114300" distR="114300" simplePos="0" relativeHeight="251661312" behindDoc="0" locked="0" layoutInCell="0" allowOverlap="1" wp14:anchorId="17BFFBF0" wp14:editId="4F0B975D">
              <wp:simplePos x="0" y="0"/>
              <wp:positionH relativeFrom="page">
                <wp:posOffset>0</wp:posOffset>
              </wp:positionH>
              <wp:positionV relativeFrom="page">
                <wp:posOffset>10189210</wp:posOffset>
              </wp:positionV>
              <wp:extent cx="7560310" cy="311785"/>
              <wp:effectExtent l="0" t="0" r="0" b="12065"/>
              <wp:wrapNone/>
              <wp:docPr id="3" name="MSIPCMe288487b9f2a15c8b716efa3"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1C63D2" w14:textId="13603324" w:rsidR="00995347" w:rsidRPr="00995347" w:rsidRDefault="00995347" w:rsidP="00995347">
                          <w:pPr>
                            <w:jc w:val="center"/>
                            <w:rPr>
                              <w:rFonts w:ascii="Arial Black" w:hAnsi="Arial Black"/>
                              <w:color w:val="000000"/>
                              <w:sz w:val="20"/>
                            </w:rPr>
                          </w:pPr>
                          <w:r w:rsidRPr="0099534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7BFFBF0" id="_x0000_t202" coordsize="21600,21600" o:spt="202" path="m,l,21600r21600,l21600,xe">
              <v:stroke joinstyle="miter"/>
              <v:path gradientshapeok="t" o:connecttype="rect"/>
            </v:shapetype>
            <v:shape id="MSIPCMe288487b9f2a15c8b716efa3" o:spid="_x0000_s1026" type="#_x0000_t202" alt="{&quot;HashCode&quot;:904758361,&quot;Height&quot;:841.0,&quot;Width&quot;:595.0,&quot;Placement&quot;:&quot;Footer&quot;,&quot;Index&quot;:&quot;Primary&quot;,&quot;Section&quot;:1,&quot;Top&quot;:0.0,&quot;Left&quot;:0.0}" style="position:absolute;margin-left:0;margin-top:802.3pt;width:595.3pt;height:24.5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" o:allowincell="f" filled="f" stroked="f" strokeweight=".5pt">
              <v:fill o:detectmouseclick="t"/>
              <v:textbox inset=",0,,0">
                <w:txbxContent>
                  <w:p w14:paraId="171C63D2" w14:textId="13603324" w:rsidR="00995347" w:rsidRPr="00995347" w:rsidRDefault="00995347" w:rsidP="00995347">
                    <w:pPr>
                      <w:jc w:val="center"/>
                      <w:rPr>
                        <w:rFonts w:ascii="Arial Black" w:hAnsi="Arial Black"/>
                        <w:color w:val="000000"/>
                        <w:sz w:val="20"/>
                      </w:rPr>
                    </w:pPr>
                    <w:r w:rsidRPr="00995347">
                      <w:rPr>
                        <w:rFonts w:ascii="Arial Black" w:hAnsi="Arial Black"/>
                        <w:color w:val="000000"/>
                        <w:sz w:val="20"/>
                      </w:rPr>
                      <w:t>OFFICIAL</w:t>
                    </w:r>
                  </w:p>
                </w:txbxContent>
              </v:textbox>
              <w10:wrap anchorx="page" anchory="page"/>
            </v:shape>
          </w:pict>
        </mc:Fallback>
      </mc:AlternateContent>
    </w:r>
    <w:r w:rsidR="009421A0" w:rsidRPr="009421A0">
      <w:rPr>
        <w:noProof/>
      </w:rPr>
      <w:drawing>
        <wp:inline distT="0" distB="0" distL="0" distR="0" wp14:anchorId="222863CB" wp14:editId="71F808C3">
          <wp:extent cx="6480000" cy="460800"/>
          <wp:effectExtent l="0" t="0" r="0" b="0"/>
          <wp:docPr id="2" name="Picture 2" descr="VDWC Logo and 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DWC Logo and Victorian State Government logo"/>
                  <pic:cNvPicPr/>
                </pic:nvPicPr>
                <pic:blipFill>
                  <a:blip r:embed="rId1"/>
                  <a:stretch>
                    <a:fillRect/>
                  </a:stretch>
                </pic:blipFill>
                <pic:spPr>
                  <a:xfrm>
                    <a:off x="0" y="0"/>
                    <a:ext cx="6480000" cy="460800"/>
                  </a:xfrm>
                  <a:prstGeom prst="rect">
                    <a:avLst/>
                  </a:prstGeom>
                </pic:spPr>
              </pic:pic>
            </a:graphicData>
          </a:graphic>
        </wp:inline>
      </w:drawing>
    </w:r>
    <w:r w:rsidR="009421A0" w:rsidRPr="009421A0">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67A31" w14:textId="77777777" w:rsidR="00E261B3" w:rsidRDefault="00E261B3">
    <w:pPr>
      <w:pStyle w:val="Footer"/>
    </w:pPr>
    <w:r>
      <w:rPr>
        <w:noProof/>
      </w:rPr>
      <mc:AlternateContent>
        <mc:Choice Requires="wps">
          <w:drawing>
            <wp:anchor distT="0" distB="0" distL="114300" distR="114300" simplePos="0" relativeHeight="251660288" behindDoc="0" locked="0" layoutInCell="0" allowOverlap="1" wp14:anchorId="36861015" wp14:editId="5023B46B">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861015" id="_x0000_t202" coordsize="21600,21600" o:spt="202" path="m,l,21600r21600,l21600,xe">
              <v:stroke joinstyle="miter"/>
              <v:path gradientshapeok="t" o:connecttype="rect"/>
            </v:shapetype>
            <v:shape id="MSIPCM418f4cbe97f099549309dca7" o:spid="_x0000_s1026"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" o:allowincell="f" filled="f" stroked="f" strokeweight=".5pt">
              <v:textbox inset=",0,,0">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038001" w14:textId="77777777" w:rsidR="00803235" w:rsidRDefault="00803235" w:rsidP="00207717">
      <w:pPr>
        <w:spacing w:before="120"/>
      </w:pPr>
      <w:r>
        <w:separator/>
      </w:r>
    </w:p>
    <w:p w14:paraId="02529363" w14:textId="77777777" w:rsidR="00803235" w:rsidRDefault="00803235"/>
  </w:footnote>
  <w:footnote w:type="continuationSeparator" w:id="0">
    <w:p w14:paraId="02777DB8" w14:textId="77777777" w:rsidR="00803235" w:rsidRDefault="00803235">
      <w:r>
        <w:continuationSeparator/>
      </w:r>
    </w:p>
    <w:p w14:paraId="3D1EA787" w14:textId="77777777" w:rsidR="00803235" w:rsidRDefault="00803235"/>
    <w:p w14:paraId="5C0DBBE9" w14:textId="77777777" w:rsidR="00803235" w:rsidRDefault="008032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B6316" w14:textId="77777777" w:rsidR="00995347" w:rsidRDefault="009953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8932F" w14:textId="77777777" w:rsidR="00EF2C72" w:rsidRDefault="00EF2C72" w:rsidP="00EF2C72">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8E734" w14:textId="01D4DD2D" w:rsidR="009421A0" w:rsidRDefault="009421A0">
    <w:pPr>
      <w:pStyle w:val="Header"/>
    </w:pPr>
    <w:r>
      <w:t>Registration information for disability workers</w:t>
    </w:r>
    <w:r w:rsidRPr="00235E7E">
      <w:t xml:space="preserve"> </w:t>
    </w:r>
    <w:r>
      <w:t xml:space="preserve">– </w:t>
    </w:r>
    <w:r w:rsidRPr="00235E7E">
      <w:t>accessible</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Pr>
        <w:b/>
        <w:bCs/>
      </w:rPr>
      <w:t>3</w:t>
    </w:r>
    <w:r w:rsidRPr="00DE6C85">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D96D1" w14:textId="0DD0EA2B" w:rsidR="00E261B3" w:rsidRPr="0051568D" w:rsidRDefault="003A1D57" w:rsidP="0017674D">
    <w:pPr>
      <w:pStyle w:val="Header"/>
    </w:pPr>
    <w:r>
      <w:t xml:space="preserve">Who is a disability worker </w:t>
    </w:r>
    <w:r w:rsidR="009421A0">
      <w:t xml:space="preserve">– </w:t>
    </w:r>
    <w:r w:rsidR="00235E7E" w:rsidRPr="00235E7E">
      <w:t>accessible</w:t>
    </w:r>
    <w:r w:rsidR="00B14B5F">
      <w:ptab w:relativeTo="margin" w:alignment="right" w:leader="none"/>
    </w:r>
    <w:r w:rsidR="00B14B5F" w:rsidRPr="00DE6C85">
      <w:rPr>
        <w:b/>
        <w:bCs/>
      </w:rPr>
      <w:fldChar w:fldCharType="begin"/>
    </w:r>
    <w:r w:rsidR="00B14B5F" w:rsidRPr="00DE6C85">
      <w:rPr>
        <w:b/>
        <w:bCs/>
      </w:rPr>
      <w:instrText xml:space="preserve"> PAGE </w:instrText>
    </w:r>
    <w:r w:rsidR="00B14B5F" w:rsidRPr="00DE6C85">
      <w:rPr>
        <w:b/>
        <w:bCs/>
      </w:rPr>
      <w:fldChar w:fldCharType="separate"/>
    </w:r>
    <w:r w:rsidR="00B14B5F" w:rsidRPr="00DE6C85">
      <w:rPr>
        <w:b/>
        <w:bCs/>
      </w:rPr>
      <w:t>2</w:t>
    </w:r>
    <w:r w:rsidR="00B14B5F"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A980DF0"/>
    <w:multiLevelType w:val="hybridMultilevel"/>
    <w:tmpl w:val="D90AF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B8D43DB"/>
    <w:multiLevelType w:val="multilevel"/>
    <w:tmpl w:val="5890EA66"/>
    <w:numStyleLink w:val="ZZNumbersdigit"/>
  </w:abstractNum>
  <w:abstractNum w:abstractNumId="15"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0E9E6521"/>
    <w:multiLevelType w:val="singleLevel"/>
    <w:tmpl w:val="0809000F"/>
    <w:lvl w:ilvl="0">
      <w:start w:val="1"/>
      <w:numFmt w:val="decimal"/>
      <w:lvlText w:val="%1."/>
      <w:lvlJc w:val="left"/>
      <w:pPr>
        <w:ind w:left="720" w:hanging="360"/>
      </w:pPr>
    </w:lvl>
  </w:abstractNum>
  <w:abstractNum w:abstractNumId="17" w15:restartNumberingAfterBreak="0">
    <w:nsid w:val="18D0160B"/>
    <w:multiLevelType w:val="hybridMultilevel"/>
    <w:tmpl w:val="E18A0A2A"/>
    <w:lvl w:ilvl="0" w:tplc="41AEFAB6">
      <w:start w:val="1"/>
      <w:numFmt w:val="decimal"/>
      <w:lvlText w:val="%1."/>
      <w:lvlJc w:val="left"/>
      <w:pPr>
        <w:ind w:left="720" w:hanging="360"/>
      </w:pPr>
    </w:lvl>
    <w:lvl w:ilvl="1" w:tplc="D78A481C">
      <w:start w:val="1"/>
      <w:numFmt w:val="lowerLetter"/>
      <w:lvlText w:val="%2."/>
      <w:lvlJc w:val="left"/>
      <w:pPr>
        <w:ind w:left="1440" w:hanging="360"/>
      </w:pPr>
    </w:lvl>
    <w:lvl w:ilvl="2" w:tplc="CC0EEC5E" w:tentative="1">
      <w:start w:val="1"/>
      <w:numFmt w:val="lowerRoman"/>
      <w:lvlText w:val="%3."/>
      <w:lvlJc w:val="right"/>
      <w:pPr>
        <w:ind w:left="2160" w:hanging="180"/>
      </w:pPr>
    </w:lvl>
    <w:lvl w:ilvl="3" w:tplc="72F0BE0C" w:tentative="1">
      <w:start w:val="1"/>
      <w:numFmt w:val="decimal"/>
      <w:lvlText w:val="%4."/>
      <w:lvlJc w:val="left"/>
      <w:pPr>
        <w:ind w:left="2880" w:hanging="360"/>
      </w:pPr>
    </w:lvl>
    <w:lvl w:ilvl="4" w:tplc="6C208738" w:tentative="1">
      <w:start w:val="1"/>
      <w:numFmt w:val="lowerLetter"/>
      <w:lvlText w:val="%5."/>
      <w:lvlJc w:val="left"/>
      <w:pPr>
        <w:ind w:left="3600" w:hanging="360"/>
      </w:pPr>
    </w:lvl>
    <w:lvl w:ilvl="5" w:tplc="0A1E9CD2" w:tentative="1">
      <w:start w:val="1"/>
      <w:numFmt w:val="lowerRoman"/>
      <w:lvlText w:val="%6."/>
      <w:lvlJc w:val="right"/>
      <w:pPr>
        <w:ind w:left="4320" w:hanging="180"/>
      </w:pPr>
    </w:lvl>
    <w:lvl w:ilvl="6" w:tplc="CCCEA94A" w:tentative="1">
      <w:start w:val="1"/>
      <w:numFmt w:val="decimal"/>
      <w:lvlText w:val="%7."/>
      <w:lvlJc w:val="left"/>
      <w:pPr>
        <w:ind w:left="5040" w:hanging="360"/>
      </w:pPr>
    </w:lvl>
    <w:lvl w:ilvl="7" w:tplc="04C41FC4" w:tentative="1">
      <w:start w:val="1"/>
      <w:numFmt w:val="lowerLetter"/>
      <w:lvlText w:val="%8."/>
      <w:lvlJc w:val="left"/>
      <w:pPr>
        <w:ind w:left="5760" w:hanging="360"/>
      </w:pPr>
    </w:lvl>
    <w:lvl w:ilvl="8" w:tplc="0546B3AE" w:tentative="1">
      <w:start w:val="1"/>
      <w:numFmt w:val="lowerRoman"/>
      <w:lvlText w:val="%9."/>
      <w:lvlJc w:val="right"/>
      <w:pPr>
        <w:ind w:left="6480" w:hanging="180"/>
      </w:pPr>
    </w:lvl>
  </w:abstractNum>
  <w:abstractNum w:abstractNumId="18" w15:restartNumberingAfterBreak="0">
    <w:nsid w:val="288114DE"/>
    <w:multiLevelType w:val="hybridMultilevel"/>
    <w:tmpl w:val="951032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D4128A"/>
    <w:multiLevelType w:val="hybridMultilevel"/>
    <w:tmpl w:val="E5663D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6C68D4"/>
    <w:multiLevelType w:val="multilevel"/>
    <w:tmpl w:val="5890EA66"/>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49E050DF"/>
    <w:multiLevelType w:val="hybridMultilevel"/>
    <w:tmpl w:val="CD40D03A"/>
    <w:lvl w:ilvl="0" w:tplc="DA548C2C">
      <w:start w:val="1"/>
      <w:numFmt w:val="bullet"/>
      <w:lvlText w:val=""/>
      <w:lvlJc w:val="left"/>
      <w:pPr>
        <w:ind w:left="720" w:hanging="360"/>
      </w:pPr>
      <w:rPr>
        <w:rFonts w:ascii="Symbol" w:hAnsi="Symbol" w:hint="default"/>
      </w:rPr>
    </w:lvl>
    <w:lvl w:ilvl="1" w:tplc="D4E04F20" w:tentative="1">
      <w:start w:val="1"/>
      <w:numFmt w:val="bullet"/>
      <w:lvlText w:val="o"/>
      <w:lvlJc w:val="left"/>
      <w:pPr>
        <w:ind w:left="1440" w:hanging="360"/>
      </w:pPr>
      <w:rPr>
        <w:rFonts w:ascii="Courier New" w:hAnsi="Courier New" w:cs="Courier New" w:hint="default"/>
      </w:rPr>
    </w:lvl>
    <w:lvl w:ilvl="2" w:tplc="F7D8C12C" w:tentative="1">
      <w:start w:val="1"/>
      <w:numFmt w:val="bullet"/>
      <w:lvlText w:val=""/>
      <w:lvlJc w:val="left"/>
      <w:pPr>
        <w:ind w:left="2160" w:hanging="360"/>
      </w:pPr>
      <w:rPr>
        <w:rFonts w:ascii="Wingdings" w:hAnsi="Wingdings" w:hint="default"/>
      </w:rPr>
    </w:lvl>
    <w:lvl w:ilvl="3" w:tplc="4D66A486" w:tentative="1">
      <w:start w:val="1"/>
      <w:numFmt w:val="bullet"/>
      <w:lvlText w:val=""/>
      <w:lvlJc w:val="left"/>
      <w:pPr>
        <w:ind w:left="2880" w:hanging="360"/>
      </w:pPr>
      <w:rPr>
        <w:rFonts w:ascii="Symbol" w:hAnsi="Symbol" w:hint="default"/>
      </w:rPr>
    </w:lvl>
    <w:lvl w:ilvl="4" w:tplc="13B2D2FA" w:tentative="1">
      <w:start w:val="1"/>
      <w:numFmt w:val="bullet"/>
      <w:lvlText w:val="o"/>
      <w:lvlJc w:val="left"/>
      <w:pPr>
        <w:ind w:left="3600" w:hanging="360"/>
      </w:pPr>
      <w:rPr>
        <w:rFonts w:ascii="Courier New" w:hAnsi="Courier New" w:cs="Courier New" w:hint="default"/>
      </w:rPr>
    </w:lvl>
    <w:lvl w:ilvl="5" w:tplc="42D2C1DA" w:tentative="1">
      <w:start w:val="1"/>
      <w:numFmt w:val="bullet"/>
      <w:lvlText w:val=""/>
      <w:lvlJc w:val="left"/>
      <w:pPr>
        <w:ind w:left="4320" w:hanging="360"/>
      </w:pPr>
      <w:rPr>
        <w:rFonts w:ascii="Wingdings" w:hAnsi="Wingdings" w:hint="default"/>
      </w:rPr>
    </w:lvl>
    <w:lvl w:ilvl="6" w:tplc="7106809A" w:tentative="1">
      <w:start w:val="1"/>
      <w:numFmt w:val="bullet"/>
      <w:lvlText w:val=""/>
      <w:lvlJc w:val="left"/>
      <w:pPr>
        <w:ind w:left="5040" w:hanging="360"/>
      </w:pPr>
      <w:rPr>
        <w:rFonts w:ascii="Symbol" w:hAnsi="Symbol" w:hint="default"/>
      </w:rPr>
    </w:lvl>
    <w:lvl w:ilvl="7" w:tplc="FC76030A" w:tentative="1">
      <w:start w:val="1"/>
      <w:numFmt w:val="bullet"/>
      <w:lvlText w:val="o"/>
      <w:lvlJc w:val="left"/>
      <w:pPr>
        <w:ind w:left="5760" w:hanging="360"/>
      </w:pPr>
      <w:rPr>
        <w:rFonts w:ascii="Courier New" w:hAnsi="Courier New" w:cs="Courier New" w:hint="default"/>
      </w:rPr>
    </w:lvl>
    <w:lvl w:ilvl="8" w:tplc="F17CC978" w:tentative="1">
      <w:start w:val="1"/>
      <w:numFmt w:val="bullet"/>
      <w:lvlText w:val=""/>
      <w:lvlJc w:val="left"/>
      <w:pPr>
        <w:ind w:left="6480" w:hanging="360"/>
      </w:pPr>
      <w:rPr>
        <w:rFonts w:ascii="Wingdings" w:hAnsi="Wingdings" w:hint="default"/>
      </w:rPr>
    </w:lvl>
  </w:abstractNum>
  <w:abstractNum w:abstractNumId="24"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4BA1E5A"/>
    <w:multiLevelType w:val="multilevel"/>
    <w:tmpl w:val="32741DA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3173E82"/>
    <w:multiLevelType w:val="singleLevel"/>
    <w:tmpl w:val="0809000F"/>
    <w:lvl w:ilvl="0">
      <w:start w:val="1"/>
      <w:numFmt w:val="decimal"/>
      <w:lvlText w:val="%1."/>
      <w:lvlJc w:val="left"/>
      <w:pPr>
        <w:ind w:left="720" w:hanging="360"/>
      </w:pPr>
    </w:lvl>
  </w:abstractNum>
  <w:abstractNum w:abstractNumId="28" w15:restartNumberingAfterBreak="0">
    <w:nsid w:val="66B20FA8"/>
    <w:multiLevelType w:val="hybridMultilevel"/>
    <w:tmpl w:val="CE704FD8"/>
    <w:lvl w:ilvl="0" w:tplc="ADA4F176">
      <w:start w:val="1"/>
      <w:numFmt w:val="bullet"/>
      <w:lvlText w:val=""/>
      <w:lvlJc w:val="left"/>
      <w:pPr>
        <w:ind w:left="720" w:hanging="360"/>
      </w:pPr>
      <w:rPr>
        <w:rFonts w:ascii="Symbol" w:hAnsi="Symbol" w:hint="default"/>
      </w:rPr>
    </w:lvl>
    <w:lvl w:ilvl="1" w:tplc="D7764E0E" w:tentative="1">
      <w:start w:val="1"/>
      <w:numFmt w:val="bullet"/>
      <w:lvlText w:val="o"/>
      <w:lvlJc w:val="left"/>
      <w:pPr>
        <w:ind w:left="1440" w:hanging="360"/>
      </w:pPr>
      <w:rPr>
        <w:rFonts w:ascii="Courier New" w:hAnsi="Courier New" w:cs="Courier New" w:hint="default"/>
      </w:rPr>
    </w:lvl>
    <w:lvl w:ilvl="2" w:tplc="015A3398" w:tentative="1">
      <w:start w:val="1"/>
      <w:numFmt w:val="bullet"/>
      <w:lvlText w:val=""/>
      <w:lvlJc w:val="left"/>
      <w:pPr>
        <w:ind w:left="2160" w:hanging="360"/>
      </w:pPr>
      <w:rPr>
        <w:rFonts w:ascii="Wingdings" w:hAnsi="Wingdings" w:hint="default"/>
      </w:rPr>
    </w:lvl>
    <w:lvl w:ilvl="3" w:tplc="D052977E" w:tentative="1">
      <w:start w:val="1"/>
      <w:numFmt w:val="bullet"/>
      <w:lvlText w:val=""/>
      <w:lvlJc w:val="left"/>
      <w:pPr>
        <w:ind w:left="2880" w:hanging="360"/>
      </w:pPr>
      <w:rPr>
        <w:rFonts w:ascii="Symbol" w:hAnsi="Symbol" w:hint="default"/>
      </w:rPr>
    </w:lvl>
    <w:lvl w:ilvl="4" w:tplc="22D0FE7C" w:tentative="1">
      <w:start w:val="1"/>
      <w:numFmt w:val="bullet"/>
      <w:lvlText w:val="o"/>
      <w:lvlJc w:val="left"/>
      <w:pPr>
        <w:ind w:left="3600" w:hanging="360"/>
      </w:pPr>
      <w:rPr>
        <w:rFonts w:ascii="Courier New" w:hAnsi="Courier New" w:cs="Courier New" w:hint="default"/>
      </w:rPr>
    </w:lvl>
    <w:lvl w:ilvl="5" w:tplc="7324ACA0" w:tentative="1">
      <w:start w:val="1"/>
      <w:numFmt w:val="bullet"/>
      <w:lvlText w:val=""/>
      <w:lvlJc w:val="left"/>
      <w:pPr>
        <w:ind w:left="4320" w:hanging="360"/>
      </w:pPr>
      <w:rPr>
        <w:rFonts w:ascii="Wingdings" w:hAnsi="Wingdings" w:hint="default"/>
      </w:rPr>
    </w:lvl>
    <w:lvl w:ilvl="6" w:tplc="17F8EF56" w:tentative="1">
      <w:start w:val="1"/>
      <w:numFmt w:val="bullet"/>
      <w:lvlText w:val=""/>
      <w:lvlJc w:val="left"/>
      <w:pPr>
        <w:ind w:left="5040" w:hanging="360"/>
      </w:pPr>
      <w:rPr>
        <w:rFonts w:ascii="Symbol" w:hAnsi="Symbol" w:hint="default"/>
      </w:rPr>
    </w:lvl>
    <w:lvl w:ilvl="7" w:tplc="54F00EAA" w:tentative="1">
      <w:start w:val="1"/>
      <w:numFmt w:val="bullet"/>
      <w:lvlText w:val="o"/>
      <w:lvlJc w:val="left"/>
      <w:pPr>
        <w:ind w:left="5760" w:hanging="360"/>
      </w:pPr>
      <w:rPr>
        <w:rFonts w:ascii="Courier New" w:hAnsi="Courier New" w:cs="Courier New" w:hint="default"/>
      </w:rPr>
    </w:lvl>
    <w:lvl w:ilvl="8" w:tplc="00528F5C" w:tentative="1">
      <w:start w:val="1"/>
      <w:numFmt w:val="bullet"/>
      <w:lvlText w:val=""/>
      <w:lvlJc w:val="left"/>
      <w:pPr>
        <w:ind w:left="6480" w:hanging="360"/>
      </w:pPr>
      <w:rPr>
        <w:rFonts w:ascii="Wingdings" w:hAnsi="Wingdings" w:hint="default"/>
      </w:rPr>
    </w:lvl>
  </w:abstractNum>
  <w:abstractNum w:abstractNumId="29"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6B2C4650"/>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571482C"/>
    <w:multiLevelType w:val="hybridMultilevel"/>
    <w:tmpl w:val="E70446D2"/>
    <w:lvl w:ilvl="0" w:tplc="93E097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485834"/>
    <w:multiLevelType w:val="hybridMultilevel"/>
    <w:tmpl w:val="9B2EAC32"/>
    <w:lvl w:ilvl="0" w:tplc="4C0848EE">
      <w:start w:val="1"/>
      <w:numFmt w:val="bullet"/>
      <w:lvlText w:val=""/>
      <w:lvlJc w:val="left"/>
      <w:pPr>
        <w:ind w:left="720" w:hanging="360"/>
      </w:pPr>
      <w:rPr>
        <w:rFonts w:ascii="Symbol" w:hAnsi="Symbol" w:hint="default"/>
      </w:rPr>
    </w:lvl>
    <w:lvl w:ilvl="1" w:tplc="481E03BC" w:tentative="1">
      <w:start w:val="1"/>
      <w:numFmt w:val="bullet"/>
      <w:lvlText w:val="o"/>
      <w:lvlJc w:val="left"/>
      <w:pPr>
        <w:ind w:left="1440" w:hanging="360"/>
      </w:pPr>
      <w:rPr>
        <w:rFonts w:ascii="Courier New" w:hAnsi="Courier New" w:cs="Courier New" w:hint="default"/>
      </w:rPr>
    </w:lvl>
    <w:lvl w:ilvl="2" w:tplc="7AE64A04" w:tentative="1">
      <w:start w:val="1"/>
      <w:numFmt w:val="bullet"/>
      <w:lvlText w:val=""/>
      <w:lvlJc w:val="left"/>
      <w:pPr>
        <w:ind w:left="2160" w:hanging="360"/>
      </w:pPr>
      <w:rPr>
        <w:rFonts w:ascii="Wingdings" w:hAnsi="Wingdings" w:hint="default"/>
      </w:rPr>
    </w:lvl>
    <w:lvl w:ilvl="3" w:tplc="DBAAA6F4" w:tentative="1">
      <w:start w:val="1"/>
      <w:numFmt w:val="bullet"/>
      <w:lvlText w:val=""/>
      <w:lvlJc w:val="left"/>
      <w:pPr>
        <w:ind w:left="2880" w:hanging="360"/>
      </w:pPr>
      <w:rPr>
        <w:rFonts w:ascii="Symbol" w:hAnsi="Symbol" w:hint="default"/>
      </w:rPr>
    </w:lvl>
    <w:lvl w:ilvl="4" w:tplc="8A3820DA" w:tentative="1">
      <w:start w:val="1"/>
      <w:numFmt w:val="bullet"/>
      <w:lvlText w:val="o"/>
      <w:lvlJc w:val="left"/>
      <w:pPr>
        <w:ind w:left="3600" w:hanging="360"/>
      </w:pPr>
      <w:rPr>
        <w:rFonts w:ascii="Courier New" w:hAnsi="Courier New" w:cs="Courier New" w:hint="default"/>
      </w:rPr>
    </w:lvl>
    <w:lvl w:ilvl="5" w:tplc="AC744FB6" w:tentative="1">
      <w:start w:val="1"/>
      <w:numFmt w:val="bullet"/>
      <w:lvlText w:val=""/>
      <w:lvlJc w:val="left"/>
      <w:pPr>
        <w:ind w:left="4320" w:hanging="360"/>
      </w:pPr>
      <w:rPr>
        <w:rFonts w:ascii="Wingdings" w:hAnsi="Wingdings" w:hint="default"/>
      </w:rPr>
    </w:lvl>
    <w:lvl w:ilvl="6" w:tplc="5F50E674" w:tentative="1">
      <w:start w:val="1"/>
      <w:numFmt w:val="bullet"/>
      <w:lvlText w:val=""/>
      <w:lvlJc w:val="left"/>
      <w:pPr>
        <w:ind w:left="5040" w:hanging="360"/>
      </w:pPr>
      <w:rPr>
        <w:rFonts w:ascii="Symbol" w:hAnsi="Symbol" w:hint="default"/>
      </w:rPr>
    </w:lvl>
    <w:lvl w:ilvl="7" w:tplc="B04603DC" w:tentative="1">
      <w:start w:val="1"/>
      <w:numFmt w:val="bullet"/>
      <w:lvlText w:val="o"/>
      <w:lvlJc w:val="left"/>
      <w:pPr>
        <w:ind w:left="5760" w:hanging="360"/>
      </w:pPr>
      <w:rPr>
        <w:rFonts w:ascii="Courier New" w:hAnsi="Courier New" w:cs="Courier New" w:hint="default"/>
      </w:rPr>
    </w:lvl>
    <w:lvl w:ilvl="8" w:tplc="833AECBC" w:tentative="1">
      <w:start w:val="1"/>
      <w:numFmt w:val="bullet"/>
      <w:lvlText w:val=""/>
      <w:lvlJc w:val="left"/>
      <w:pPr>
        <w:ind w:left="6480" w:hanging="360"/>
      </w:pPr>
      <w:rPr>
        <w:rFonts w:ascii="Wingdings" w:hAnsi="Wingdings" w:hint="default"/>
      </w:rPr>
    </w:lvl>
  </w:abstractNum>
  <w:abstractNum w:abstractNumId="33"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21"/>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20"/>
  </w:num>
  <w:num w:numId="9">
    <w:abstractNumId w:val="24"/>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32"/>
  </w:num>
  <w:num w:numId="25">
    <w:abstractNumId w:val="28"/>
  </w:num>
  <w:num w:numId="26">
    <w:abstractNumId w:val="23"/>
  </w:num>
  <w:num w:numId="27">
    <w:abstractNumId w:val="11"/>
  </w:num>
  <w:num w:numId="28">
    <w:abstractNumId w:val="33"/>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 w:numId="41">
    <w:abstractNumId w:val="16"/>
  </w:num>
  <w:num w:numId="42">
    <w:abstractNumId w:val="13"/>
  </w:num>
  <w:num w:numId="43">
    <w:abstractNumId w:val="31"/>
  </w:num>
  <w:num w:numId="44">
    <w:abstractNumId w:val="27"/>
  </w:num>
  <w:num w:numId="45">
    <w:abstractNumId w:val="18"/>
  </w:num>
  <w:num w:numId="46">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5347"/>
    <w:rsid w:val="000072B6"/>
    <w:rsid w:val="0001021B"/>
    <w:rsid w:val="00011D89"/>
    <w:rsid w:val="000154FD"/>
    <w:rsid w:val="00022271"/>
    <w:rsid w:val="000235E8"/>
    <w:rsid w:val="00024D89"/>
    <w:rsid w:val="000250B6"/>
    <w:rsid w:val="00033D81"/>
    <w:rsid w:val="00037366"/>
    <w:rsid w:val="00041BF0"/>
    <w:rsid w:val="00042C8A"/>
    <w:rsid w:val="0004536B"/>
    <w:rsid w:val="00046B68"/>
    <w:rsid w:val="000527DD"/>
    <w:rsid w:val="000578B2"/>
    <w:rsid w:val="00060959"/>
    <w:rsid w:val="00060C8F"/>
    <w:rsid w:val="0006298A"/>
    <w:rsid w:val="000663CD"/>
    <w:rsid w:val="000733FE"/>
    <w:rsid w:val="00074219"/>
    <w:rsid w:val="00074ED5"/>
    <w:rsid w:val="0008508E"/>
    <w:rsid w:val="00086557"/>
    <w:rsid w:val="00087951"/>
    <w:rsid w:val="0009113B"/>
    <w:rsid w:val="00091DBB"/>
    <w:rsid w:val="00093402"/>
    <w:rsid w:val="00094DA3"/>
    <w:rsid w:val="0009664A"/>
    <w:rsid w:val="00096CD1"/>
    <w:rsid w:val="000A012C"/>
    <w:rsid w:val="000A0EB9"/>
    <w:rsid w:val="000A186C"/>
    <w:rsid w:val="000A1EA4"/>
    <w:rsid w:val="000A2476"/>
    <w:rsid w:val="000A641A"/>
    <w:rsid w:val="000B2117"/>
    <w:rsid w:val="000B2A7D"/>
    <w:rsid w:val="000B3EDB"/>
    <w:rsid w:val="000B543D"/>
    <w:rsid w:val="000B55F9"/>
    <w:rsid w:val="000B5BF7"/>
    <w:rsid w:val="000B6BC8"/>
    <w:rsid w:val="000C0303"/>
    <w:rsid w:val="000C42EA"/>
    <w:rsid w:val="000C4546"/>
    <w:rsid w:val="000D1242"/>
    <w:rsid w:val="000E0970"/>
    <w:rsid w:val="000E3CC7"/>
    <w:rsid w:val="000E69D4"/>
    <w:rsid w:val="000E6BD4"/>
    <w:rsid w:val="000E6D6D"/>
    <w:rsid w:val="000F0A95"/>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375"/>
    <w:rsid w:val="001276FA"/>
    <w:rsid w:val="001447B3"/>
    <w:rsid w:val="00152073"/>
    <w:rsid w:val="00156598"/>
    <w:rsid w:val="00161939"/>
    <w:rsid w:val="00161AA0"/>
    <w:rsid w:val="00161D2E"/>
    <w:rsid w:val="00161F3E"/>
    <w:rsid w:val="00162093"/>
    <w:rsid w:val="00162CA9"/>
    <w:rsid w:val="001647B6"/>
    <w:rsid w:val="00165459"/>
    <w:rsid w:val="00165A57"/>
    <w:rsid w:val="00166FF2"/>
    <w:rsid w:val="001712C2"/>
    <w:rsid w:val="00172BAF"/>
    <w:rsid w:val="0017674D"/>
    <w:rsid w:val="001771DD"/>
    <w:rsid w:val="00177995"/>
    <w:rsid w:val="00177A8C"/>
    <w:rsid w:val="00186B33"/>
    <w:rsid w:val="00190F81"/>
    <w:rsid w:val="00192F9D"/>
    <w:rsid w:val="00196EB8"/>
    <w:rsid w:val="00196EFB"/>
    <w:rsid w:val="001979FF"/>
    <w:rsid w:val="00197B17"/>
    <w:rsid w:val="001A1950"/>
    <w:rsid w:val="001A1C54"/>
    <w:rsid w:val="001A202A"/>
    <w:rsid w:val="001A3ACE"/>
    <w:rsid w:val="001B058F"/>
    <w:rsid w:val="001B6B96"/>
    <w:rsid w:val="001B7228"/>
    <w:rsid w:val="001B738B"/>
    <w:rsid w:val="001C09DB"/>
    <w:rsid w:val="001C0FC2"/>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6C03"/>
    <w:rsid w:val="00220C04"/>
    <w:rsid w:val="0022278D"/>
    <w:rsid w:val="0022701F"/>
    <w:rsid w:val="00227C68"/>
    <w:rsid w:val="002333F5"/>
    <w:rsid w:val="00233724"/>
    <w:rsid w:val="00235E7E"/>
    <w:rsid w:val="002365B4"/>
    <w:rsid w:val="00242378"/>
    <w:rsid w:val="002432E1"/>
    <w:rsid w:val="00246207"/>
    <w:rsid w:val="00246C5E"/>
    <w:rsid w:val="00250960"/>
    <w:rsid w:val="00250DC4"/>
    <w:rsid w:val="00251343"/>
    <w:rsid w:val="002536A4"/>
    <w:rsid w:val="00254F58"/>
    <w:rsid w:val="00261148"/>
    <w:rsid w:val="002620BC"/>
    <w:rsid w:val="00262802"/>
    <w:rsid w:val="00263A90"/>
    <w:rsid w:val="0026408B"/>
    <w:rsid w:val="00267C3E"/>
    <w:rsid w:val="002709BB"/>
    <w:rsid w:val="0027131C"/>
    <w:rsid w:val="00273BAC"/>
    <w:rsid w:val="002763B3"/>
    <w:rsid w:val="002802E3"/>
    <w:rsid w:val="002808CA"/>
    <w:rsid w:val="0028213D"/>
    <w:rsid w:val="002862F1"/>
    <w:rsid w:val="00291373"/>
    <w:rsid w:val="0029597D"/>
    <w:rsid w:val="002962C3"/>
    <w:rsid w:val="0029752B"/>
    <w:rsid w:val="002A0A9C"/>
    <w:rsid w:val="002A4484"/>
    <w:rsid w:val="002A483C"/>
    <w:rsid w:val="002A6382"/>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3ADF"/>
    <w:rsid w:val="002F3D32"/>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7339"/>
    <w:rsid w:val="003406C6"/>
    <w:rsid w:val="003418CC"/>
    <w:rsid w:val="003459BD"/>
    <w:rsid w:val="00350D38"/>
    <w:rsid w:val="00351B36"/>
    <w:rsid w:val="00354227"/>
    <w:rsid w:val="00357B4E"/>
    <w:rsid w:val="003716FD"/>
    <w:rsid w:val="0037204B"/>
    <w:rsid w:val="003744CF"/>
    <w:rsid w:val="00374717"/>
    <w:rsid w:val="0037676C"/>
    <w:rsid w:val="00381043"/>
    <w:rsid w:val="003829E5"/>
    <w:rsid w:val="00386109"/>
    <w:rsid w:val="00386944"/>
    <w:rsid w:val="003956CC"/>
    <w:rsid w:val="00395C9A"/>
    <w:rsid w:val="003A04E1"/>
    <w:rsid w:val="003A0853"/>
    <w:rsid w:val="003A1D57"/>
    <w:rsid w:val="003A6B67"/>
    <w:rsid w:val="003B13B6"/>
    <w:rsid w:val="003B14C3"/>
    <w:rsid w:val="003B15E6"/>
    <w:rsid w:val="003B1BDC"/>
    <w:rsid w:val="003B408A"/>
    <w:rsid w:val="003C08A2"/>
    <w:rsid w:val="003C2045"/>
    <w:rsid w:val="003C43A1"/>
    <w:rsid w:val="003C4FC0"/>
    <w:rsid w:val="003C5344"/>
    <w:rsid w:val="003C55F4"/>
    <w:rsid w:val="003C7897"/>
    <w:rsid w:val="003C7A3F"/>
    <w:rsid w:val="003D2766"/>
    <w:rsid w:val="003D2A74"/>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48F9"/>
    <w:rsid w:val="0042084E"/>
    <w:rsid w:val="00421EEF"/>
    <w:rsid w:val="00423006"/>
    <w:rsid w:val="00424D65"/>
    <w:rsid w:val="00430393"/>
    <w:rsid w:val="00431806"/>
    <w:rsid w:val="00437AC5"/>
    <w:rsid w:val="00442C6C"/>
    <w:rsid w:val="00443770"/>
    <w:rsid w:val="00443CBE"/>
    <w:rsid w:val="00443E8A"/>
    <w:rsid w:val="004441BC"/>
    <w:rsid w:val="004468B4"/>
    <w:rsid w:val="0045230A"/>
    <w:rsid w:val="00454AD0"/>
    <w:rsid w:val="00457337"/>
    <w:rsid w:val="00462E3D"/>
    <w:rsid w:val="00466E79"/>
    <w:rsid w:val="00467DB5"/>
    <w:rsid w:val="00470D7D"/>
    <w:rsid w:val="0047372D"/>
    <w:rsid w:val="00473BA3"/>
    <w:rsid w:val="004743DD"/>
    <w:rsid w:val="00474CEA"/>
    <w:rsid w:val="00483968"/>
    <w:rsid w:val="004841BE"/>
    <w:rsid w:val="00484F86"/>
    <w:rsid w:val="00490746"/>
    <w:rsid w:val="00490852"/>
    <w:rsid w:val="00491C9C"/>
    <w:rsid w:val="0049250C"/>
    <w:rsid w:val="00492F30"/>
    <w:rsid w:val="004946F4"/>
    <w:rsid w:val="0049487E"/>
    <w:rsid w:val="00496382"/>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3EFB"/>
    <w:rsid w:val="004F5398"/>
    <w:rsid w:val="004F55F1"/>
    <w:rsid w:val="004F6936"/>
    <w:rsid w:val="004F7B35"/>
    <w:rsid w:val="00503DC6"/>
    <w:rsid w:val="00506F5D"/>
    <w:rsid w:val="00510C37"/>
    <w:rsid w:val="005126D0"/>
    <w:rsid w:val="00514667"/>
    <w:rsid w:val="0051568D"/>
    <w:rsid w:val="00521070"/>
    <w:rsid w:val="00524EE3"/>
    <w:rsid w:val="00526AC7"/>
    <w:rsid w:val="00526C15"/>
    <w:rsid w:val="00536499"/>
    <w:rsid w:val="00540548"/>
    <w:rsid w:val="00542A03"/>
    <w:rsid w:val="00543903"/>
    <w:rsid w:val="00543F11"/>
    <w:rsid w:val="00546305"/>
    <w:rsid w:val="005479E1"/>
    <w:rsid w:val="00547A95"/>
    <w:rsid w:val="0055119B"/>
    <w:rsid w:val="00551EF0"/>
    <w:rsid w:val="00561202"/>
    <w:rsid w:val="00572031"/>
    <w:rsid w:val="00572282"/>
    <w:rsid w:val="00573CE3"/>
    <w:rsid w:val="005751D8"/>
    <w:rsid w:val="00576E84"/>
    <w:rsid w:val="00580394"/>
    <w:rsid w:val="005809CD"/>
    <w:rsid w:val="00582B8C"/>
    <w:rsid w:val="005832D5"/>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6597"/>
    <w:rsid w:val="005E14E7"/>
    <w:rsid w:val="005E2091"/>
    <w:rsid w:val="005E26A3"/>
    <w:rsid w:val="005E2ECB"/>
    <w:rsid w:val="005E447E"/>
    <w:rsid w:val="005E4FD1"/>
    <w:rsid w:val="005F0775"/>
    <w:rsid w:val="005F0CF5"/>
    <w:rsid w:val="005F21EB"/>
    <w:rsid w:val="005F64CF"/>
    <w:rsid w:val="006041AD"/>
    <w:rsid w:val="00605908"/>
    <w:rsid w:val="00607850"/>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2A17"/>
    <w:rsid w:val="00653DB1"/>
    <w:rsid w:val="006557A7"/>
    <w:rsid w:val="00656290"/>
    <w:rsid w:val="006601C9"/>
    <w:rsid w:val="006608D8"/>
    <w:rsid w:val="006621D7"/>
    <w:rsid w:val="0066302A"/>
    <w:rsid w:val="00667770"/>
    <w:rsid w:val="00670597"/>
    <w:rsid w:val="006706D0"/>
    <w:rsid w:val="00677574"/>
    <w:rsid w:val="00683878"/>
    <w:rsid w:val="0068454C"/>
    <w:rsid w:val="00691B62"/>
    <w:rsid w:val="006933B5"/>
    <w:rsid w:val="00693D14"/>
    <w:rsid w:val="00695A93"/>
    <w:rsid w:val="00696F27"/>
    <w:rsid w:val="006A18C2"/>
    <w:rsid w:val="006A3383"/>
    <w:rsid w:val="006B077C"/>
    <w:rsid w:val="006B16AF"/>
    <w:rsid w:val="006B6803"/>
    <w:rsid w:val="006D0F16"/>
    <w:rsid w:val="006D2A3F"/>
    <w:rsid w:val="006D2FBC"/>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63139"/>
    <w:rsid w:val="00770F37"/>
    <w:rsid w:val="007711A0"/>
    <w:rsid w:val="007727AC"/>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0A45"/>
    <w:rsid w:val="007C1758"/>
    <w:rsid w:val="007C1838"/>
    <w:rsid w:val="007C20B9"/>
    <w:rsid w:val="007C7301"/>
    <w:rsid w:val="007C7859"/>
    <w:rsid w:val="007C7F28"/>
    <w:rsid w:val="007D1466"/>
    <w:rsid w:val="007D2BDE"/>
    <w:rsid w:val="007D2FB6"/>
    <w:rsid w:val="007D43BB"/>
    <w:rsid w:val="007D49EB"/>
    <w:rsid w:val="007D5E1C"/>
    <w:rsid w:val="007D7F78"/>
    <w:rsid w:val="007E0DE2"/>
    <w:rsid w:val="007E3B98"/>
    <w:rsid w:val="007E417A"/>
    <w:rsid w:val="007F31B6"/>
    <w:rsid w:val="007F546C"/>
    <w:rsid w:val="007F625F"/>
    <w:rsid w:val="007F665E"/>
    <w:rsid w:val="00800412"/>
    <w:rsid w:val="00803235"/>
    <w:rsid w:val="0080587B"/>
    <w:rsid w:val="00806468"/>
    <w:rsid w:val="008119CA"/>
    <w:rsid w:val="008130C4"/>
    <w:rsid w:val="008155F0"/>
    <w:rsid w:val="00816735"/>
    <w:rsid w:val="00820141"/>
    <w:rsid w:val="00820E0C"/>
    <w:rsid w:val="00823275"/>
    <w:rsid w:val="0082366F"/>
    <w:rsid w:val="008338A2"/>
    <w:rsid w:val="00841AA9"/>
    <w:rsid w:val="008474FE"/>
    <w:rsid w:val="0085232E"/>
    <w:rsid w:val="00853EE4"/>
    <w:rsid w:val="00855535"/>
    <w:rsid w:val="00857C5A"/>
    <w:rsid w:val="0086255E"/>
    <w:rsid w:val="008633F0"/>
    <w:rsid w:val="00867D9D"/>
    <w:rsid w:val="00872C54"/>
    <w:rsid w:val="00872E0A"/>
    <w:rsid w:val="00873594"/>
    <w:rsid w:val="00875285"/>
    <w:rsid w:val="008767D9"/>
    <w:rsid w:val="0088233B"/>
    <w:rsid w:val="00884B62"/>
    <w:rsid w:val="0088529C"/>
    <w:rsid w:val="00887903"/>
    <w:rsid w:val="00890404"/>
    <w:rsid w:val="0089270A"/>
    <w:rsid w:val="00893AF6"/>
    <w:rsid w:val="00894BC4"/>
    <w:rsid w:val="008A28A8"/>
    <w:rsid w:val="008A5B32"/>
    <w:rsid w:val="008B2029"/>
    <w:rsid w:val="008B2EE4"/>
    <w:rsid w:val="008B3821"/>
    <w:rsid w:val="008B4D3D"/>
    <w:rsid w:val="008B57C7"/>
    <w:rsid w:val="008C2F92"/>
    <w:rsid w:val="008C589D"/>
    <w:rsid w:val="008C6D51"/>
    <w:rsid w:val="008D2846"/>
    <w:rsid w:val="008D4236"/>
    <w:rsid w:val="008D462F"/>
    <w:rsid w:val="008D5C45"/>
    <w:rsid w:val="008D6DCF"/>
    <w:rsid w:val="008E3148"/>
    <w:rsid w:val="008E4376"/>
    <w:rsid w:val="008E7A0A"/>
    <w:rsid w:val="008E7B49"/>
    <w:rsid w:val="008F59F6"/>
    <w:rsid w:val="00900719"/>
    <w:rsid w:val="009017AC"/>
    <w:rsid w:val="00902A9A"/>
    <w:rsid w:val="00904A1C"/>
    <w:rsid w:val="00905030"/>
    <w:rsid w:val="00906490"/>
    <w:rsid w:val="009111B2"/>
    <w:rsid w:val="009151F5"/>
    <w:rsid w:val="00924AE1"/>
    <w:rsid w:val="009257ED"/>
    <w:rsid w:val="009269B1"/>
    <w:rsid w:val="0092724D"/>
    <w:rsid w:val="009272B3"/>
    <w:rsid w:val="009315BE"/>
    <w:rsid w:val="0093338F"/>
    <w:rsid w:val="00937BD9"/>
    <w:rsid w:val="009421A0"/>
    <w:rsid w:val="00950E2C"/>
    <w:rsid w:val="00951D50"/>
    <w:rsid w:val="009525EB"/>
    <w:rsid w:val="0095470B"/>
    <w:rsid w:val="00954874"/>
    <w:rsid w:val="0095615A"/>
    <w:rsid w:val="00960498"/>
    <w:rsid w:val="00961400"/>
    <w:rsid w:val="00963646"/>
    <w:rsid w:val="0096632D"/>
    <w:rsid w:val="00967124"/>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95347"/>
    <w:rsid w:val="009A13D8"/>
    <w:rsid w:val="009A279E"/>
    <w:rsid w:val="009A3015"/>
    <w:rsid w:val="009A3490"/>
    <w:rsid w:val="009B0A6F"/>
    <w:rsid w:val="009B0A94"/>
    <w:rsid w:val="009B2AE8"/>
    <w:rsid w:val="009B5622"/>
    <w:rsid w:val="009B59E9"/>
    <w:rsid w:val="009B70AA"/>
    <w:rsid w:val="009C1CB1"/>
    <w:rsid w:val="009C5E77"/>
    <w:rsid w:val="009C7A7E"/>
    <w:rsid w:val="009D02E8"/>
    <w:rsid w:val="009D4D1C"/>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57B1"/>
    <w:rsid w:val="00A17750"/>
    <w:rsid w:val="00A22229"/>
    <w:rsid w:val="00A24442"/>
    <w:rsid w:val="00A32577"/>
    <w:rsid w:val="00A330BB"/>
    <w:rsid w:val="00A34ACD"/>
    <w:rsid w:val="00A44882"/>
    <w:rsid w:val="00A45125"/>
    <w:rsid w:val="00A5140C"/>
    <w:rsid w:val="00A54715"/>
    <w:rsid w:val="00A56158"/>
    <w:rsid w:val="00A570C7"/>
    <w:rsid w:val="00A6061C"/>
    <w:rsid w:val="00A62D44"/>
    <w:rsid w:val="00A67263"/>
    <w:rsid w:val="00A7161C"/>
    <w:rsid w:val="00A77AA3"/>
    <w:rsid w:val="00A8236D"/>
    <w:rsid w:val="00A854EB"/>
    <w:rsid w:val="00A872E5"/>
    <w:rsid w:val="00A91406"/>
    <w:rsid w:val="00A96E65"/>
    <w:rsid w:val="00A96ECE"/>
    <w:rsid w:val="00A97C72"/>
    <w:rsid w:val="00AA310B"/>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E7145"/>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25B4"/>
    <w:rsid w:val="00B23F9A"/>
    <w:rsid w:val="00B2417B"/>
    <w:rsid w:val="00B24E6F"/>
    <w:rsid w:val="00B26CB5"/>
    <w:rsid w:val="00B2752E"/>
    <w:rsid w:val="00B307CC"/>
    <w:rsid w:val="00B326B7"/>
    <w:rsid w:val="00B3588E"/>
    <w:rsid w:val="00B4198F"/>
    <w:rsid w:val="00B41F3D"/>
    <w:rsid w:val="00B431E8"/>
    <w:rsid w:val="00B45141"/>
    <w:rsid w:val="00B505DB"/>
    <w:rsid w:val="00B519CD"/>
    <w:rsid w:val="00B5273A"/>
    <w:rsid w:val="00B57329"/>
    <w:rsid w:val="00B60E61"/>
    <w:rsid w:val="00B62B50"/>
    <w:rsid w:val="00B635B7"/>
    <w:rsid w:val="00B63AE8"/>
    <w:rsid w:val="00B64B11"/>
    <w:rsid w:val="00B65950"/>
    <w:rsid w:val="00B66D83"/>
    <w:rsid w:val="00B672C0"/>
    <w:rsid w:val="00B676FD"/>
    <w:rsid w:val="00B678B6"/>
    <w:rsid w:val="00B75646"/>
    <w:rsid w:val="00B7629E"/>
    <w:rsid w:val="00B90729"/>
    <w:rsid w:val="00B907DA"/>
    <w:rsid w:val="00B950BC"/>
    <w:rsid w:val="00B9714C"/>
    <w:rsid w:val="00BA29AD"/>
    <w:rsid w:val="00BA33CF"/>
    <w:rsid w:val="00BA3F8D"/>
    <w:rsid w:val="00BB7A10"/>
    <w:rsid w:val="00BC60BE"/>
    <w:rsid w:val="00BC7468"/>
    <w:rsid w:val="00BC7D4F"/>
    <w:rsid w:val="00BC7ED7"/>
    <w:rsid w:val="00BD2850"/>
    <w:rsid w:val="00BE28D2"/>
    <w:rsid w:val="00BE4A64"/>
    <w:rsid w:val="00BE5E43"/>
    <w:rsid w:val="00BF2F4A"/>
    <w:rsid w:val="00BF557D"/>
    <w:rsid w:val="00BF7F58"/>
    <w:rsid w:val="00C01381"/>
    <w:rsid w:val="00C01AB1"/>
    <w:rsid w:val="00C026A0"/>
    <w:rsid w:val="00C03EA4"/>
    <w:rsid w:val="00C04F42"/>
    <w:rsid w:val="00C06137"/>
    <w:rsid w:val="00C06929"/>
    <w:rsid w:val="00C079B8"/>
    <w:rsid w:val="00C10037"/>
    <w:rsid w:val="00C123EA"/>
    <w:rsid w:val="00C12A49"/>
    <w:rsid w:val="00C133EE"/>
    <w:rsid w:val="00C149D0"/>
    <w:rsid w:val="00C231A0"/>
    <w:rsid w:val="00C26588"/>
    <w:rsid w:val="00C27DE9"/>
    <w:rsid w:val="00C32989"/>
    <w:rsid w:val="00C33388"/>
    <w:rsid w:val="00C35484"/>
    <w:rsid w:val="00C4173A"/>
    <w:rsid w:val="00C50DED"/>
    <w:rsid w:val="00C52217"/>
    <w:rsid w:val="00C602FF"/>
    <w:rsid w:val="00C61174"/>
    <w:rsid w:val="00C6148F"/>
    <w:rsid w:val="00C621B1"/>
    <w:rsid w:val="00C62F7A"/>
    <w:rsid w:val="00C63B9C"/>
    <w:rsid w:val="00C6682F"/>
    <w:rsid w:val="00C67BF4"/>
    <w:rsid w:val="00C7275E"/>
    <w:rsid w:val="00C74C5D"/>
    <w:rsid w:val="00C863C4"/>
    <w:rsid w:val="00C920EA"/>
    <w:rsid w:val="00C93C3E"/>
    <w:rsid w:val="00CA12E3"/>
    <w:rsid w:val="00CA1476"/>
    <w:rsid w:val="00CA6611"/>
    <w:rsid w:val="00CA6AE6"/>
    <w:rsid w:val="00CA782F"/>
    <w:rsid w:val="00CB187B"/>
    <w:rsid w:val="00CB2835"/>
    <w:rsid w:val="00CB3285"/>
    <w:rsid w:val="00CB4500"/>
    <w:rsid w:val="00CC0C72"/>
    <w:rsid w:val="00CC2BFD"/>
    <w:rsid w:val="00CD3476"/>
    <w:rsid w:val="00CD64DF"/>
    <w:rsid w:val="00CE225F"/>
    <w:rsid w:val="00CF2F50"/>
    <w:rsid w:val="00CF4148"/>
    <w:rsid w:val="00CF6198"/>
    <w:rsid w:val="00D012FD"/>
    <w:rsid w:val="00D01D87"/>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2D73"/>
    <w:rsid w:val="00D52E58"/>
    <w:rsid w:val="00D56B20"/>
    <w:rsid w:val="00D578B3"/>
    <w:rsid w:val="00D618F4"/>
    <w:rsid w:val="00D714CC"/>
    <w:rsid w:val="00D75EA7"/>
    <w:rsid w:val="00D80DFC"/>
    <w:rsid w:val="00D81ADF"/>
    <w:rsid w:val="00D81F21"/>
    <w:rsid w:val="00D864F2"/>
    <w:rsid w:val="00D943F8"/>
    <w:rsid w:val="00D95470"/>
    <w:rsid w:val="00D96B55"/>
    <w:rsid w:val="00DA2619"/>
    <w:rsid w:val="00DA2E57"/>
    <w:rsid w:val="00DA4239"/>
    <w:rsid w:val="00DA65DE"/>
    <w:rsid w:val="00DB0B61"/>
    <w:rsid w:val="00DB1474"/>
    <w:rsid w:val="00DB2962"/>
    <w:rsid w:val="00DB52FB"/>
    <w:rsid w:val="00DB7691"/>
    <w:rsid w:val="00DC013B"/>
    <w:rsid w:val="00DC090B"/>
    <w:rsid w:val="00DC1679"/>
    <w:rsid w:val="00DC219B"/>
    <w:rsid w:val="00DC2CF1"/>
    <w:rsid w:val="00DC3A7C"/>
    <w:rsid w:val="00DC4FCF"/>
    <w:rsid w:val="00DC50E0"/>
    <w:rsid w:val="00DC5272"/>
    <w:rsid w:val="00DC6386"/>
    <w:rsid w:val="00DD1130"/>
    <w:rsid w:val="00DD1951"/>
    <w:rsid w:val="00DD487D"/>
    <w:rsid w:val="00DD4E83"/>
    <w:rsid w:val="00DD5B19"/>
    <w:rsid w:val="00DD6628"/>
    <w:rsid w:val="00DD6945"/>
    <w:rsid w:val="00DE2773"/>
    <w:rsid w:val="00DE2D04"/>
    <w:rsid w:val="00DE3250"/>
    <w:rsid w:val="00DE6028"/>
    <w:rsid w:val="00DE6C85"/>
    <w:rsid w:val="00DE78A3"/>
    <w:rsid w:val="00DF1A71"/>
    <w:rsid w:val="00DF50FC"/>
    <w:rsid w:val="00DF68C7"/>
    <w:rsid w:val="00DF731A"/>
    <w:rsid w:val="00E06B75"/>
    <w:rsid w:val="00E11332"/>
    <w:rsid w:val="00E11352"/>
    <w:rsid w:val="00E15545"/>
    <w:rsid w:val="00E170DC"/>
    <w:rsid w:val="00E17546"/>
    <w:rsid w:val="00E210B5"/>
    <w:rsid w:val="00E261B3"/>
    <w:rsid w:val="00E26818"/>
    <w:rsid w:val="00E27FFC"/>
    <w:rsid w:val="00E30B15"/>
    <w:rsid w:val="00E33237"/>
    <w:rsid w:val="00E40181"/>
    <w:rsid w:val="00E54950"/>
    <w:rsid w:val="00E55FB3"/>
    <w:rsid w:val="00E56A01"/>
    <w:rsid w:val="00E629A1"/>
    <w:rsid w:val="00E6794C"/>
    <w:rsid w:val="00E71591"/>
    <w:rsid w:val="00E71CEB"/>
    <w:rsid w:val="00E73427"/>
    <w:rsid w:val="00E7474F"/>
    <w:rsid w:val="00E80DE3"/>
    <w:rsid w:val="00E812EF"/>
    <w:rsid w:val="00E82C55"/>
    <w:rsid w:val="00E8787E"/>
    <w:rsid w:val="00E92AC3"/>
    <w:rsid w:val="00EA2F6A"/>
    <w:rsid w:val="00EB00E0"/>
    <w:rsid w:val="00EB05D5"/>
    <w:rsid w:val="00EB1931"/>
    <w:rsid w:val="00EC059F"/>
    <w:rsid w:val="00EC1F24"/>
    <w:rsid w:val="00EC20FF"/>
    <w:rsid w:val="00EC22F6"/>
    <w:rsid w:val="00EC4461"/>
    <w:rsid w:val="00ED5B9B"/>
    <w:rsid w:val="00ED6BAD"/>
    <w:rsid w:val="00ED7447"/>
    <w:rsid w:val="00EE00D6"/>
    <w:rsid w:val="00EE11E7"/>
    <w:rsid w:val="00EE1488"/>
    <w:rsid w:val="00EE1730"/>
    <w:rsid w:val="00EE29AD"/>
    <w:rsid w:val="00EE38F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C7D"/>
    <w:rsid w:val="00F11037"/>
    <w:rsid w:val="00F12B91"/>
    <w:rsid w:val="00F16F1B"/>
    <w:rsid w:val="00F22BA0"/>
    <w:rsid w:val="00F250A9"/>
    <w:rsid w:val="00F267AF"/>
    <w:rsid w:val="00F30F01"/>
    <w:rsid w:val="00F30FF4"/>
    <w:rsid w:val="00F3122E"/>
    <w:rsid w:val="00F32368"/>
    <w:rsid w:val="00F331AD"/>
    <w:rsid w:val="00F35287"/>
    <w:rsid w:val="00F40A70"/>
    <w:rsid w:val="00F43A37"/>
    <w:rsid w:val="00F4641B"/>
    <w:rsid w:val="00F4653E"/>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7919"/>
    <w:rsid w:val="00FA2C46"/>
    <w:rsid w:val="00FA3525"/>
    <w:rsid w:val="00FA5A53"/>
    <w:rsid w:val="00FB3501"/>
    <w:rsid w:val="00FB4769"/>
    <w:rsid w:val="00FB4CDA"/>
    <w:rsid w:val="00FB6481"/>
    <w:rsid w:val="00FB6D36"/>
    <w:rsid w:val="00FC0965"/>
    <w:rsid w:val="00FC0F81"/>
    <w:rsid w:val="00FC252F"/>
    <w:rsid w:val="00FC395C"/>
    <w:rsid w:val="00FC5E8E"/>
    <w:rsid w:val="00FD3766"/>
    <w:rsid w:val="00FD47C4"/>
    <w:rsid w:val="00FE2DCF"/>
    <w:rsid w:val="00FE3FA7"/>
    <w:rsid w:val="00FF0DA2"/>
    <w:rsid w:val="00FF2A4E"/>
    <w:rsid w:val="00FF2FCE"/>
    <w:rsid w:val="00FF4F7D"/>
    <w:rsid w:val="00FF6767"/>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158"/>
    <w:rPr>
      <w:rFonts w:asciiTheme="minorHAnsi" w:eastAsiaTheme="minorHAnsi" w:hAnsiTheme="minorHAnsi" w:cstheme="minorBidi"/>
      <w:sz w:val="24"/>
      <w:szCs w:val="24"/>
      <w:lang w:eastAsia="en-US"/>
    </w:rPr>
  </w:style>
  <w:style w:type="paragraph" w:styleId="Heading1">
    <w:name w:val="heading 1"/>
    <w:next w:val="Body"/>
    <w:link w:val="Heading1Char"/>
    <w:uiPriority w:val="9"/>
    <w:qFormat/>
    <w:rsid w:val="00B14B5F"/>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B14B5F"/>
    <w:pPr>
      <w:keepNext/>
      <w:keepLines/>
      <w:spacing w:before="240" w:after="9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9E7A69"/>
    <w:pPr>
      <w:keepNext/>
      <w:keepLines/>
      <w:spacing w:before="280" w:after="120" w:line="310" w:lineRule="atLeast"/>
      <w:outlineLvl w:val="2"/>
    </w:pPr>
    <w:rPr>
      <w:rFonts w:ascii="Arial" w:eastAsia="MS Gothic" w:hAnsi="Arial"/>
      <w:b/>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F12B91"/>
    <w:pPr>
      <w:spacing w:after="120" w:line="320" w:lineRule="atLeast"/>
    </w:pPr>
    <w:rPr>
      <w:rFonts w:ascii="Arial" w:eastAsia="Times" w:hAnsi="Arial"/>
      <w:sz w:val="24"/>
      <w:lang w:eastAsia="en-US"/>
    </w:rPr>
  </w:style>
  <w:style w:type="character" w:customStyle="1" w:styleId="Heading1Char">
    <w:name w:val="Heading 1 Char"/>
    <w:link w:val="Heading1"/>
    <w:uiPriority w:val="9"/>
    <w:rsid w:val="00B14B5F"/>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B14B5F"/>
    <w:rPr>
      <w:rFonts w:ascii="Arial" w:hAnsi="Arial"/>
      <w:b/>
      <w:color w:val="201547"/>
      <w:sz w:val="32"/>
      <w:szCs w:val="28"/>
      <w:lang w:eastAsia="en-US"/>
    </w:rPr>
  </w:style>
  <w:style w:type="character" w:customStyle="1" w:styleId="Heading3Char">
    <w:name w:val="Heading 3 Char"/>
    <w:link w:val="Heading3"/>
    <w:uiPriority w:val="1"/>
    <w:rsid w:val="009E7A69"/>
    <w:rPr>
      <w:rFonts w:ascii="Arial" w:eastAsia="MS Gothic" w:hAnsi="Arial"/>
      <w:b/>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443770"/>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12B91"/>
    <w:rPr>
      <w:b/>
      <w:bCs/>
      <w:sz w:val="24"/>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37339"/>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37339"/>
    <w:pPr>
      <w:numPr>
        <w:numId w:val="2"/>
      </w:numPr>
    </w:pPr>
  </w:style>
  <w:style w:type="paragraph" w:customStyle="1" w:styleId="Numberloweralphaindent">
    <w:name w:val="Number lower alpha indent"/>
    <w:basedOn w:val="Body"/>
    <w:uiPriority w:val="3"/>
    <w:rsid w:val="00337339"/>
    <w:pPr>
      <w:numPr>
        <w:ilvl w:val="1"/>
        <w:numId w:val="20"/>
      </w:numPr>
    </w:pPr>
  </w:style>
  <w:style w:type="paragraph" w:customStyle="1" w:styleId="Numberdigitindent">
    <w:name w:val="Number digit indent"/>
    <w:basedOn w:val="Numberloweralphaindent"/>
    <w:uiPriority w:val="3"/>
    <w:rsid w:val="00337339"/>
    <w:pPr>
      <w:numPr>
        <w:numId w:val="2"/>
      </w:numPr>
    </w:pPr>
  </w:style>
  <w:style w:type="paragraph" w:customStyle="1" w:styleId="Numberloweralpha">
    <w:name w:val="Number lower alpha"/>
    <w:basedOn w:val="Body"/>
    <w:uiPriority w:val="3"/>
    <w:rsid w:val="00337339"/>
    <w:pPr>
      <w:numPr>
        <w:numId w:val="20"/>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2"/>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F12B91"/>
    <w:rPr>
      <w:rFonts w:ascii="Arial" w:eastAsia="Times" w:hAnsi="Arial"/>
      <w:sz w:val="24"/>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ductiontext">
    <w:name w:val="Introduction text"/>
    <w:basedOn w:val="Normal"/>
    <w:uiPriority w:val="99"/>
    <w:rsid w:val="00A56158"/>
    <w:pPr>
      <w:suppressAutoHyphens/>
      <w:autoSpaceDE w:val="0"/>
      <w:autoSpaceDN w:val="0"/>
      <w:adjustRightInd w:val="0"/>
      <w:spacing w:after="113" w:line="288" w:lineRule="auto"/>
      <w:jc w:val="right"/>
      <w:textAlignment w:val="center"/>
    </w:pPr>
    <w:rPr>
      <w:rFonts w:ascii="VIC-Regular" w:hAnsi="VIC-Regular" w:cs="VIC-Regular"/>
      <w:color w:val="000000"/>
      <w:sz w:val="32"/>
      <w:szCs w:val="32"/>
      <w:lang w:val="en-US"/>
    </w:rPr>
  </w:style>
  <w:style w:type="paragraph" w:customStyle="1" w:styleId="IntrotextBody">
    <w:name w:val="Intro text (Body)"/>
    <w:basedOn w:val="Normal"/>
    <w:uiPriority w:val="99"/>
    <w:rsid w:val="00B225B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88" w:lineRule="auto"/>
      <w:textAlignment w:val="center"/>
    </w:pPr>
    <w:rPr>
      <w:rFonts w:ascii="VIC-Regular" w:eastAsiaTheme="minorEastAsia" w:hAnsi="VIC-Regular" w:cs="VIC-Regular"/>
      <w:color w:val="03003F"/>
      <w:sz w:val="26"/>
      <w:szCs w:val="26"/>
      <w:lang w:val="en-GB" w:eastAsia="en-GB"/>
    </w:rPr>
  </w:style>
  <w:style w:type="paragraph" w:customStyle="1" w:styleId="Heading1Headings">
    <w:name w:val="Heading 1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70" w:after="170" w:line="420" w:lineRule="atLeast"/>
      <w:textAlignment w:val="center"/>
    </w:pPr>
    <w:rPr>
      <w:rFonts w:ascii="VIC-SemiBold" w:eastAsiaTheme="minorEastAsia" w:hAnsi="VIC-SemiBold" w:cs="VIC-SemiBold"/>
      <w:b/>
      <w:bCs/>
      <w:color w:val="03003F"/>
      <w:sz w:val="36"/>
      <w:szCs w:val="36"/>
      <w:lang w:val="en-GB" w:eastAsia="en-GB"/>
    </w:rPr>
  </w:style>
  <w:style w:type="paragraph" w:customStyle="1" w:styleId="Heading2Headings">
    <w:name w:val="Heading 2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13" w:after="113" w:line="340" w:lineRule="atLeast"/>
      <w:textAlignment w:val="center"/>
    </w:pPr>
    <w:rPr>
      <w:rFonts w:ascii="VIC-SemiBold" w:eastAsiaTheme="minorEastAsia" w:hAnsi="VIC-SemiBold" w:cs="VIC-SemiBold"/>
      <w:b/>
      <w:bCs/>
      <w:color w:val="03003F"/>
      <w:spacing w:val="3"/>
      <w:sz w:val="28"/>
      <w:szCs w:val="28"/>
      <w:lang w:val="en-GB" w:eastAsia="en-GB"/>
    </w:rPr>
  </w:style>
  <w:style w:type="paragraph" w:customStyle="1" w:styleId="Heading3Headings">
    <w:name w:val="Heading 3 (Headings)"/>
    <w:basedOn w:val="Heading2Headings"/>
    <w:uiPriority w:val="99"/>
    <w:rsid w:val="007C1758"/>
    <w:pPr>
      <w:spacing w:after="57" w:line="280" w:lineRule="atLeast"/>
    </w:pPr>
    <w:rPr>
      <w:spacing w:val="2"/>
      <w:sz w:val="22"/>
      <w:szCs w:val="22"/>
    </w:rPr>
  </w:style>
  <w:style w:type="character" w:customStyle="1" w:styleId="BodyItalicBodyIntertextStyles">
    <w:name w:val="Body Italic (Body Intertext Styles)"/>
    <w:uiPriority w:val="99"/>
    <w:rsid w:val="007C1758"/>
    <w:rPr>
      <w:rFonts w:ascii="VIC-Italic" w:hAnsi="VIC-Italic" w:cs="VIC-Italic"/>
      <w:i/>
      <w:iCs/>
    </w:rPr>
  </w:style>
  <w:style w:type="character" w:customStyle="1" w:styleId="BodyBoldBodyIntertextStyles">
    <w:name w:val="Body Bold (Body Intertext Styles)"/>
    <w:uiPriority w:val="99"/>
    <w:rsid w:val="007C1758"/>
    <w:rPr>
      <w:rFonts w:ascii="VIC-SemiBold" w:hAnsi="VIC-SemiBold" w:cs="VIC-SemiBold"/>
      <w:b/>
      <w:bCs/>
    </w:rPr>
  </w:style>
  <w:style w:type="paragraph" w:customStyle="1" w:styleId="TitleHeadings">
    <w:name w:val="Title (Headings)"/>
    <w:basedOn w:val="Normal"/>
    <w:uiPriority w:val="99"/>
    <w:rsid w:val="00FF6767"/>
    <w:pPr>
      <w:keepLines/>
      <w:autoSpaceDE w:val="0"/>
      <w:autoSpaceDN w:val="0"/>
      <w:adjustRightInd w:val="0"/>
      <w:spacing w:line="600" w:lineRule="atLeast"/>
      <w:textAlignment w:val="center"/>
    </w:pPr>
    <w:rPr>
      <w:rFonts w:ascii="Times" w:eastAsia="Times New Roman" w:hAnsi="Times" w:cs="Times"/>
      <w:b/>
      <w:bCs/>
      <w:color w:val="03003F"/>
      <w:spacing w:val="6"/>
      <w:sz w:val="56"/>
      <w:szCs w:val="56"/>
      <w:lang w:val="en-GB" w:eastAsia="en-AU"/>
    </w:rPr>
  </w:style>
  <w:style w:type="paragraph" w:customStyle="1" w:styleId="NoParagraphStyle">
    <w:name w:val="[No Paragraph Style]"/>
    <w:rsid w:val="008E3148"/>
    <w:pPr>
      <w:autoSpaceDE w:val="0"/>
      <w:autoSpaceDN w:val="0"/>
      <w:adjustRightInd w:val="0"/>
      <w:spacing w:line="288" w:lineRule="auto"/>
      <w:textAlignment w:val="center"/>
    </w:pPr>
    <w:rPr>
      <w:rFonts w:ascii="Times" w:hAnsi="Times" w:cs="Times"/>
      <w:color w:val="000000"/>
      <w:sz w:val="24"/>
      <w:szCs w:val="24"/>
      <w:lang w:val="en-GB"/>
    </w:rPr>
  </w:style>
  <w:style w:type="paragraph" w:customStyle="1" w:styleId="BodyCopyBody">
    <w:name w:val="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eastAsiaTheme="minorEastAsia" w:hAnsi="VIC" w:cs="VIC"/>
      <w:color w:val="03003F"/>
      <w:sz w:val="19"/>
      <w:szCs w:val="19"/>
      <w:lang w:val="en-GB" w:eastAsia="en-GB"/>
    </w:rPr>
  </w:style>
  <w:style w:type="paragraph" w:customStyle="1" w:styleId="BodyBulletBody">
    <w:name w:val="Body Bullet (Body)"/>
    <w:basedOn w:val="BodyCopyBody"/>
    <w:uiPriority w:val="99"/>
    <w:rsid w:val="005832D5"/>
    <w:pPr>
      <w:spacing w:after="28" w:line="250" w:lineRule="atLeast"/>
      <w:ind w:left="227" w:hanging="227"/>
    </w:pPr>
  </w:style>
  <w:style w:type="paragraph" w:customStyle="1" w:styleId="BodyBulletLastBody">
    <w:name w:val="Body Bullet Last (Body)"/>
    <w:basedOn w:val="BodyBulletBody"/>
    <w:uiPriority w:val="99"/>
    <w:rsid w:val="005832D5"/>
    <w:pPr>
      <w:spacing w:after="113"/>
    </w:pPr>
  </w:style>
  <w:style w:type="paragraph" w:customStyle="1" w:styleId="BodyBulletabccontBody">
    <w:name w:val="Body Bullet abc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lastBody">
    <w:name w:val="Body Bullet abc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startBody">
    <w:name w:val="Body Bullet 123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contBody">
    <w:name w:val="Body Bullet 123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lastBody">
    <w:name w:val="Body Bullet 123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startBody">
    <w:name w:val="Body Bullet abc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TableheadHeadings">
    <w:name w:val="Table head (Headings)"/>
    <w:basedOn w:val="BodyCopyBody"/>
    <w:uiPriority w:val="99"/>
    <w:rsid w:val="005832D5"/>
    <w:pPr>
      <w:spacing w:line="240" w:lineRule="atLeast"/>
    </w:pPr>
    <w:rPr>
      <w:b/>
      <w:bCs/>
      <w:color w:val="FFFFFF"/>
      <w:sz w:val="18"/>
      <w:szCs w:val="18"/>
    </w:rPr>
  </w:style>
  <w:style w:type="paragraph" w:customStyle="1" w:styleId="Tablehead2Headings">
    <w:name w:val="Table head 2 (Headings)"/>
    <w:basedOn w:val="BodyCopyBody"/>
    <w:uiPriority w:val="99"/>
    <w:rsid w:val="005832D5"/>
    <w:pPr>
      <w:spacing w:line="240" w:lineRule="atLeast"/>
    </w:pPr>
    <w:rPr>
      <w:b/>
      <w:bCs/>
      <w:sz w:val="18"/>
      <w:szCs w:val="18"/>
    </w:rPr>
  </w:style>
  <w:style w:type="paragraph" w:customStyle="1" w:styleId="TableBodyCopyBody">
    <w:name w:val="Table 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textAlignment w:val="center"/>
    </w:pPr>
    <w:rPr>
      <w:rFonts w:ascii="VIC" w:eastAsiaTheme="minorEastAsia" w:hAnsi="VIC" w:cs="VIC"/>
      <w:color w:val="03003F"/>
      <w:sz w:val="18"/>
      <w:szCs w:val="18"/>
      <w:lang w:val="en-GB" w:eastAsia="en-GB"/>
    </w:rPr>
  </w:style>
  <w:style w:type="character" w:customStyle="1" w:styleId="BodyItalicBodyStyles">
    <w:name w:val="Body Italic (Body Styles)"/>
    <w:uiPriority w:val="99"/>
    <w:rsid w:val="005832D5"/>
    <w:rPr>
      <w:rFonts w:ascii="VIC" w:hAnsi="VIC" w:cs="VIC"/>
      <w:i/>
      <w:iCs/>
    </w:rPr>
  </w:style>
  <w:style w:type="character" w:customStyle="1" w:styleId="BodyBoldBodyStyles">
    <w:name w:val="Body Bold (Body Styles)"/>
    <w:uiPriority w:val="99"/>
    <w:rsid w:val="005832D5"/>
    <w:rPr>
      <w:rFonts w:ascii="VIC SemiBold" w:hAnsi="VIC SemiBold" w:cs="VIC SemiBold"/>
      <w:b/>
      <w:bCs/>
    </w:rPr>
  </w:style>
  <w:style w:type="character" w:styleId="Emphasis">
    <w:name w:val="Emphasis"/>
    <w:basedOn w:val="DefaultParagraphFont"/>
    <w:uiPriority w:val="20"/>
    <w:rsid w:val="005832D5"/>
    <w:rPr>
      <w:i/>
      <w:iCs/>
    </w:rPr>
  </w:style>
  <w:style w:type="paragraph" w:customStyle="1" w:styleId="Bulletabc">
    <w:name w:val="Bullet abc"/>
    <w:basedOn w:val="Bullet1"/>
    <w:qFormat/>
    <w:rsid w:val="005832D5"/>
    <w:pPr>
      <w:numPr>
        <w:numId w:val="0"/>
      </w:numPr>
    </w:pPr>
  </w:style>
  <w:style w:type="numbering" w:styleId="1ai">
    <w:name w:val="Outline List 1"/>
    <w:basedOn w:val="NoList"/>
    <w:uiPriority w:val="99"/>
    <w:semiHidden/>
    <w:unhideWhenUsed/>
    <w:rsid w:val="005832D5"/>
    <w:pPr>
      <w:numPr>
        <w:numId w:val="40"/>
      </w:numPr>
    </w:pPr>
  </w:style>
  <w:style w:type="paragraph" w:customStyle="1" w:styleId="BulletnumberedBody">
    <w:name w:val="Bullet numbered (Body)"/>
    <w:basedOn w:val="BodyBulletBody"/>
    <w:uiPriority w:val="99"/>
    <w:rsid w:val="005E2091"/>
  </w:style>
  <w:style w:type="paragraph" w:customStyle="1" w:styleId="BulletnumberedlastBody">
    <w:name w:val="Bullet numbered last (Body)"/>
    <w:basedOn w:val="BodyBulletBody"/>
    <w:uiPriority w:val="99"/>
    <w:rsid w:val="005E2091"/>
    <w:pPr>
      <w:spacing w:after="11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18951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vdwc.vic.gov.a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mailchi.mp/0b946807739a/newsletter-subscription"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vdwc.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linkedin.com/company/vdwcommission/"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twitter.com/vdwcommission?lang=en" TargetMode="External"/><Relationship Id="rId10" Type="http://schemas.openxmlformats.org/officeDocument/2006/relationships/endnotes" Target="endnotes.xml"/><Relationship Id="rId19" Type="http://schemas.openxmlformats.org/officeDocument/2006/relationships/hyperlink" Target="http://www.vdwc.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facebook.com/VDWCommission"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e0212\AppData\Local\Microsoft\Windows\INetCache\Content.Outlook\0X09FNUA\DFFH%20A4%20portrait%20factsheet%20T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365portals xmlns="fe161729-0ef4-4b53-b9e8-ddb61266bb63">
      <Url>https://dhhsvicgovau.sharepoint.com/:w:/s/dffh/Ed1G_4r4BHNHgqOGDkeMWhcB0Lm5z1k7mSu1dsrFHD18Fg?e=GtzvTT</Url>
      <Description>DFFH A4 portrait factsheet Teal (O365)</Description>
    </O365portals>
    <SharetoDesktop xmlns="fe161729-0ef4-4b53-b9e8-ddb61266bb63" xsi:nil="true"/>
    <Style xmlns="fe161729-0ef4-4b53-b9e8-ddb61266bb63">Visual style</Styl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E92284D629C66409C3E65A98AFA6AB2" ma:contentTypeVersion="11" ma:contentTypeDescription="Create a new document." ma:contentTypeScope="" ma:versionID="4b0a5ae47077f6003806ef3c360bbd59">
  <xsd:schema xmlns:xsd="http://www.w3.org/2001/XMLSchema" xmlns:xs="http://www.w3.org/2001/XMLSchema" xmlns:p="http://schemas.microsoft.com/office/2006/metadata/properties" xmlns:ns2="fe161729-0ef4-4b53-b9e8-ddb61266bb63" targetNamespace="http://schemas.microsoft.com/office/2006/metadata/properties" ma:root="true" ma:fieldsID="03e471a69843c4a80d836e5a75493e45" ns2:_="">
    <xsd:import namespace="fe161729-0ef4-4b53-b9e8-ddb61266bb63"/>
    <xsd:element name="properties">
      <xsd:complexType>
        <xsd:sequence>
          <xsd:element name="documentManagement">
            <xsd:complexType>
              <xsd:all>
                <xsd:element ref="ns2:O365portals" minOccurs="0"/>
                <xsd:element ref="ns2:SharetoDesktop" minOccurs="0"/>
                <xsd:element ref="ns2:MediaServiceMetadata" minOccurs="0"/>
                <xsd:element ref="ns2:MediaServiceFastMetadata" minOccurs="0"/>
                <xsd:element ref="ns2:MediaServiceAutoKeyPoints" minOccurs="0"/>
                <xsd:element ref="ns2:MediaServiceKeyPoints" minOccurs="0"/>
                <xsd:element ref="ns2:Styl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61729-0ef4-4b53-b9e8-ddb61266bb63" elementFormDefault="qualified">
    <xsd:import namespace="http://schemas.microsoft.com/office/2006/documentManagement/types"/>
    <xsd:import namespace="http://schemas.microsoft.com/office/infopath/2007/PartnerControls"/>
    <xsd:element name="O365portals" ma:index="3" nillable="true" ma:displayName="O365 portals" ma:description="Office 365 portal users " ma:format="Hyperlink" ma:internalName="O365portals">
      <xsd:complexType>
        <xsd:complexContent>
          <xsd:extension base="dms:URL">
            <xsd:sequence>
              <xsd:element name="Url" type="dms:ValidUrl" minOccurs="0" nillable="true"/>
              <xsd:element name="Description" type="xsd:string" nillable="true"/>
            </xsd:sequence>
          </xsd:extension>
        </xsd:complexContent>
      </xsd:complexType>
    </xsd:element>
    <xsd:element name="SharetoDesktop" ma:index="5" nillable="true" ma:displayName="Share to Desktop" ma:format="Dropdown" ma:internalName="SharetoDesktop">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yle" ma:index="16" ma:displayName="Style" ma:default="Visual style" ma:format="Dropdown" ma:internalName="Style">
      <xsd:simpleType>
        <xsd:restriction base="dms:Choice">
          <xsd:enumeration value="Visual style"/>
          <xsd:enumeration value="Letterhead"/>
          <xsd:enumeration value="Signatur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fe161729-0ef4-4b53-b9e8-ddb61266bb63"/>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B5A5B895-EE20-47C1-B097-7A64FCAD9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61729-0ef4-4b53-b9e8-ddb61266b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DFFH A4 portrait factsheet Teal.dotx</Template>
  <TotalTime>1</TotalTime>
  <Pages>4</Pages>
  <Words>1056</Words>
  <Characters>6023</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Registration information for service providers and employers</vt:lpstr>
    </vt:vector>
  </TitlesOfParts>
  <Manager/>
  <Company>Victorian Disability Workers Commission</Company>
  <LinksUpToDate>false</LinksUpToDate>
  <CharactersWithSpaces>7065</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information for service providers and employers</dc:title>
  <dc:subject>Registration information for service providers and employers</dc:subject>
  <dc:creator>Victorian Disability Workers Commission</dc:creator>
  <cp:keywords>Victorian, Disability, Workers, Commission, making a complaint, factsheet</cp:keywords>
  <dc:description/>
  <cp:lastModifiedBy>Catherine Dennehy (VDWC)</cp:lastModifiedBy>
  <cp:revision>2</cp:revision>
  <cp:lastPrinted>2021-01-29T05:27:00Z</cp:lastPrinted>
  <dcterms:created xsi:type="dcterms:W3CDTF">2021-07-12T06:48:00Z</dcterms:created>
  <dcterms:modified xsi:type="dcterms:W3CDTF">2021-07-12T06:48:00Z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0x0101009E92284D629C66409C3E65A98AFA6AB2</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2021-07-12T06:48:04Z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744d1315-9ade-4ca6-87a7-c539b4689526</vt:lpwstr>
  </property>
  <property fmtid="{D5CDD505-2E9C-101B-9397-08002B2CF9AE}" pid="11" name="MSIP_Label_43e64453-338c-4f93-8a4d-0039a0a41f2a_ContentBits">
    <vt:lpwstr>2</vt:lpwstr>
  </property>
</Properties>
</file>